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3"/>
        <w:ind w:left="7707"/>
      </w:pPr>
      <w:r>
        <w:rPr/>
        <w:pict>
          <v:group style="position:absolute;margin-left:35.75pt;margin-top:27pt;width:522.25pt;height:729pt;mso-position-horizontal-relative:page;mso-position-vertical-relative:page;z-index:-16344576" coordorigin="715,540" coordsize="10445,14580">
            <v:rect style="position:absolute;left:8098;top:540;width:3062;height:1620" filled="true" fillcolor="#d1d3d4" stroked="false">
              <v:fill type="solid"/>
            </v:rect>
            <v:shape style="position:absolute;left:720;top:1620;width:8554;height:13495" coordorigin="720,1620" coordsize="8554,13495" path="m720,1620l720,15115,9274,15115e" filled="false" stroked="true" strokeweight=".5pt" strokecolor="#636466">
              <v:path arrowok="t"/>
              <v:stroke dashstyle="solid"/>
            </v:shape>
            <v:rect style="position:absolute;left:8098;top:13606;width:3062;height:875" filled="true" fillcolor="#d1d3d4" stroked="false">
              <v:fill type="solid"/>
            </v:rect>
            <v:shape style="position:absolute;left:8196;top:7920;width:2785;height:6341" type="#_x0000_t75" stroked="false">
              <v:imagedata r:id="rId6" o:title=""/>
            </v:shape>
            <v:shape style="position:absolute;left:720;top:896;width:2349;height:605" coordorigin="720,897" coordsize="2349,605" path="m975,910l720,910,720,1486,975,1486,975,1343,923,1343,923,1251,975,1251,975,1127,923,1127,923,1047,975,1047,975,910xm1008,910l975,910,975,1050,981,1051,987,1054,991,1057,1001,1064,1005,1074,1005,1100,1001,1110,991,1117,987,1120,981,1123,975,1125,975,1252,989,1254,1001,1257,1009,1263,1021,1271,1026,1282,1026,1312,1021,1323,1009,1331,1001,1337,989,1341,975,1342,975,1486,1007,1486,1059,1483,1105,1475,1143,1462,1175,1444,1200,1421,1217,1394,1228,1361,1232,1323,1230,1296,1224,1272,1215,1250,1202,1232,1185,1216,1164,1204,1139,1194,1110,1186,1132,1180,1150,1171,1166,1160,1180,1146,1190,1129,1198,1111,1202,1090,1204,1067,1202,1043,1198,1021,1191,1001,1181,982,1168,966,1152,951,1134,939,1114,929,1091,921,1065,915,1038,911,1008,910xm975,1342l970,1343,965,1343,959,1343,975,1343,975,1342xm975,1251l965,1251,970,1252,975,1252,975,1251xm975,1125l968,1126,960,1127,951,1127,975,1127,975,1125xm975,1047l960,1047,968,1048,975,1050,975,1047xm2213,897l2179,898,2146,902,2115,909,2085,918,2057,930,2030,945,2005,963,1981,983,1960,1004,1942,1028,1926,1053,1914,1079,1904,1107,1896,1137,1892,1167,1891,1199,1893,1241,1901,1281,1913,1318,1931,1353,1954,1385,1982,1415,2015,1441,2052,1465,2069,1473,2087,1480,2106,1486,2126,1491,2146,1496,2167,1498,2189,1500,2210,1501,2228,1500,2246,1499,2263,1497,2281,1494,2299,1490,2316,1486,2334,1480,2352,1473,2357,1310,2225,1310,2208,1309,2192,1307,2177,1302,2164,1296,2152,1289,2142,1280,2133,1270,2125,1258,2119,1245,2115,1231,2112,1215,2111,1199,2112,1182,2115,1167,2119,1152,2126,1139,2134,1127,2143,1116,2154,1107,2167,1099,2181,1093,2196,1089,2212,1086,2229,1085,2354,1085,2354,925,2337,919,2320,913,2303,908,2285,904,2267,901,2249,898,2231,897,2213,897xm2358,1257l2340,1270,2322,1281,2305,1290,2288,1297,2272,1303,2256,1307,2240,1309,2225,1310,2357,1310,2358,1257xm2354,1085l2229,1085,2245,1086,2262,1088,2278,1092,2294,1098,2309,1106,2324,1115,2339,1126,2354,1139,2354,1085xm2661,910l2449,910,2449,1486,2661,1486,2661,1245,2898,1245,2862,1193,2886,1156,2661,1156,2661,910xm2898,1245l2661,1245,2807,1486,3069,1486,2898,1245xm3043,910l2799,910,2661,1156,2886,1156,3043,910xe" filled="true" fillcolor="#002344" stroked="false">
              <v:path arrowok="t"/>
              <v:fill type="solid"/>
            </v:shape>
            <v:shape style="position:absolute;left:1423;top:1011;width:210;height:469" type="#_x0000_t75" stroked="false">
              <v:imagedata r:id="rId7" o:title=""/>
            </v:shape>
            <v:shape style="position:absolute;left:1501;top:815;width:340;height:668" coordorigin="1502,815" coordsize="340,668" path="m1677,977l1637,977,1643,1006,1643,1016,1644,1034,1640,1056,1635,1074,1630,1092,1624,1110,1616,1128,1607,1147,1590,1176,1554,1233,1537,1262,1513,1317,1502,1371,1511,1422,1550,1464,1569,1472,1590,1478,1612,1482,1634,1483,1645,1483,1656,1482,1667,1480,1677,1478,1677,1439,1617,1439,1586,1432,1557,1416,1661,1416,1677,1411,1677,977xm1840,1249l1798,1249,1787,1318,1763,1369,1729,1405,1691,1427,1686,1429,1682,1430,1677,1432,1677,1478,1702,1471,1724,1461,1745,1447,1764,1432,1765,1432,1795,1396,1818,1355,1834,1310,1841,1261,1840,1249xm1677,1432l1647,1438,1617,1439,1677,1439,1677,1432xm1765,1432l1764,1432,1764,1432,1765,1432xm1661,1416l1557,1416,1588,1423,1619,1424,1649,1420,1661,1416xm1677,889l1677,1411,1719,1387,1754,1352,1781,1306,1798,1249,1840,1249,1835,1178,1812,1103,1776,1032,1730,962,1677,889xm1626,815l1630,844,1632,872,1630,900,1625,929,1618,956,1608,985,1596,1016,1581,1048,1574,1061,1567,1074,1560,1086,1553,1097,1562,1088,1572,1078,1580,1067,1589,1056,1604,1034,1616,1016,1626,998,1637,977,1677,977,1677,889,1664,871,1652,853,1639,835,1626,815xe" filled="true" fillcolor="#002344" stroked="false">
              <v:path arrowok="t"/>
              <v:fill type="solid"/>
            </v:shape>
            <v:shape style="position:absolute;left:1252;top:683;width:409;height:842" type="#_x0000_t75" stroked="false">
              <v:imagedata r:id="rId8" o:title=""/>
            </v:shape>
            <v:shape style="position:absolute;left:1962;top:1353;width:3483;height:539" type="#_x0000_t75" stroked="false">
              <v:imagedata r:id="rId9" o:title=""/>
            </v:shape>
            <v:shape style="position:absolute;left:3110;top:1368;width:143;height:118" coordorigin="3110,1368" coordsize="143,118" path="m3158,1368l3110,1485,3253,1485,3158,1368xe" filled="true" fillcolor="#79ae47" stroked="false">
              <v:path arrowok="t"/>
              <v:fill type="solid"/>
            </v:shape>
            <v:line style="position:absolute" from="3248,1463" to="3236,1492" stroked="true" strokeweight="1.314pt" strokecolor="#ffffff">
              <v:stroke dashstyle="solid"/>
            </v:line>
            <v:shape style="position:absolute;left:5344;top:1768;width:126;height:123" type="#_x0000_t75" stroked="false">
              <v:imagedata r:id="rId10" o:title=""/>
            </v:shape>
            <w10:wrap type="none"/>
          </v:group>
        </w:pict>
      </w:r>
      <w:r>
        <w:rPr>
          <w:color w:val="231F20"/>
          <w:w w:val="105"/>
        </w:rPr>
        <w:t>Submittal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Sheet</w:t>
      </w:r>
    </w:p>
    <w:p>
      <w:pPr>
        <w:pStyle w:val="Heading4"/>
        <w:spacing w:before="29"/>
        <w:ind w:left="7704"/>
      </w:pPr>
      <w:r>
        <w:rPr>
          <w:color w:val="231F20"/>
        </w:rPr>
        <w:t>OptiTherm® </w:t>
      </w:r>
      <w:r>
        <w:rPr>
          <w:color w:val="231F20"/>
          <w:spacing w:val="-3"/>
        </w:rPr>
        <w:t>Water</w:t>
      </w:r>
      <w:r>
        <w:rPr>
          <w:color w:val="231F20"/>
          <w:spacing w:val="27"/>
        </w:rPr>
        <w:t> </w:t>
      </w:r>
      <w:r>
        <w:rPr>
          <w:color w:val="231F20"/>
        </w:rPr>
        <w:t>Heater</w:t>
      </w:r>
    </w:p>
    <w:p>
      <w:pPr>
        <w:spacing w:before="2"/>
        <w:ind w:left="7646" w:right="0" w:firstLine="0"/>
        <w:jc w:val="left"/>
        <w:rPr>
          <w:b/>
          <w:sz w:val="24"/>
        </w:rPr>
      </w:pPr>
      <w:r>
        <w:rPr>
          <w:b/>
          <w:color w:val="F15A22"/>
          <w:w w:val="105"/>
          <w:sz w:val="24"/>
        </w:rPr>
        <w:t>125,000 to 299,000 BTU/hr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4"/>
        <w:tabs>
          <w:tab w:pos="7185" w:val="left" w:leader="none"/>
          <w:tab w:pos="10522" w:val="left" w:leader="none"/>
          <w:tab w:pos="10555" w:val="left" w:leader="none"/>
        </w:tabs>
        <w:spacing w:line="312" w:lineRule="auto" w:before="105"/>
        <w:ind w:right="493"/>
        <w:jc w:val="both"/>
      </w:pPr>
      <w:r>
        <w:rPr>
          <w:color w:val="231F20"/>
          <w:w w:val="105"/>
        </w:rPr>
        <w:t>Job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Name</w:t>
      </w:r>
      <w:r>
        <w:rPr>
          <w:color w:val="231F20"/>
          <w:spacing w:val="-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                                                                                                                                          </w:t>
      </w:r>
      <w:r>
        <w:rPr>
          <w:color w:val="231F20"/>
          <w:w w:val="105"/>
        </w:rPr>
        <w:t>Location</w:t>
      </w:r>
      <w:r>
        <w:rPr>
          <w:color w:val="231F20"/>
          <w:w w:val="105"/>
          <w:u w:val="single" w:color="231F20"/>
        </w:rPr>
        <w:tab/>
        <w:tab/>
        <w:tab/>
      </w:r>
      <w:r>
        <w:rPr>
          <w:color w:val="231F20"/>
          <w:w w:val="105"/>
        </w:rPr>
        <w:t> Arch./Engr.</w:t>
      </w:r>
      <w:r>
        <w:rPr>
          <w:color w:val="231F20"/>
          <w:w w:val="105"/>
          <w:u w:val="single" w:color="231F20"/>
        </w:rPr>
        <w:tab/>
        <w:tab/>
        <w:tab/>
      </w:r>
      <w:r>
        <w:rPr>
          <w:color w:val="231F20"/>
          <w:w w:val="105"/>
        </w:rPr>
        <w:t> Wholesaler</w:t>
      </w:r>
      <w:r>
        <w:rPr>
          <w:color w:val="231F20"/>
          <w:w w:val="105"/>
          <w:u w:val="single" w:color="231F20"/>
        </w:rPr>
        <w:tab/>
        <w:tab/>
        <w:tab/>
      </w:r>
      <w:r>
        <w:rPr>
          <w:color w:val="231F20"/>
          <w:w w:val="105"/>
        </w:rPr>
        <w:t> </w:t>
      </w:r>
      <w:r>
        <w:rPr>
          <w:color w:val="231F20"/>
        </w:rPr>
        <w:t>Mech.</w:t>
      </w:r>
      <w:r>
        <w:rPr>
          <w:color w:val="231F20"/>
          <w:spacing w:val="36"/>
        </w:rPr>
        <w:t> </w:t>
      </w:r>
      <w:r>
        <w:rPr>
          <w:color w:val="231F20"/>
        </w:rPr>
        <w:t>Contractor</w:t>
      </w:r>
      <w:r>
        <w:rPr>
          <w:color w:val="231F20"/>
          <w:spacing w:val="-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7"/>
          <w:u w:val="single" w:color="231F20"/>
        </w:rPr>
        <w:t> </w:t>
      </w:r>
      <w:r>
        <w:rPr>
          <w:color w:val="231F20"/>
        </w:rPr>
        <w:t>                                                                                                                                        Model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33"/>
          <w:u w:val="single" w:color="231F20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Gas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Type</w:t>
      </w:r>
      <w:r>
        <w:rPr>
          <w:color w:val="231F20"/>
          <w:spacing w:val="-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BTU/hr</w:t>
      </w:r>
      <w:r>
        <w:rPr>
          <w:color w:val="231F20"/>
          <w:spacing w:val="20"/>
        </w:rPr>
        <w:t> </w:t>
      </w:r>
      <w:r>
        <w:rPr>
          <w:color w:val="231F20"/>
        </w:rPr>
        <w:t>Input</w:t>
      </w:r>
      <w:r>
        <w:rPr>
          <w:color w:val="231F20"/>
          <w:spacing w:val="-5"/>
        </w:rPr>
        <w:t> </w:t>
      </w:r>
      <w:r>
        <w:rPr>
          <w:color w:val="231F20"/>
          <w:w w:val="91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Recovery Rate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GPH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°F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Rise</w:t>
      </w:r>
    </w:p>
    <w:p>
      <w:pPr>
        <w:tabs>
          <w:tab w:pos="10535" w:val="left" w:leader="none"/>
        </w:tabs>
        <w:spacing w:line="312" w:lineRule="auto" w:before="0"/>
        <w:ind w:left="840" w:right="522" w:firstLine="0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Notes</w:t>
      </w:r>
      <w:r>
        <w:rPr>
          <w:b/>
          <w:color w:val="231F20"/>
          <w:w w:val="105"/>
          <w:sz w:val="24"/>
          <w:u w:val="single" w:color="231F20"/>
        </w:rPr>
        <w:tab/>
      </w:r>
      <w:r>
        <w:rPr>
          <w:b/>
          <w:color w:val="231F20"/>
          <w:w w:val="105"/>
          <w:sz w:val="24"/>
        </w:rPr>
        <w:t> Construction</w:t>
      </w:r>
      <w:r>
        <w:rPr>
          <w:b/>
          <w:color w:val="231F20"/>
          <w:spacing w:val="5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ASME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Standard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w w:val="91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>         </w:t>
      </w:r>
      <w:r>
        <w:rPr>
          <w:b/>
          <w:color w:val="231F20"/>
          <w:spacing w:val="3"/>
          <w:sz w:val="24"/>
          <w:u w:val="single" w:color="231F20"/>
        </w:rPr>
        <w:t> 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Heading4"/>
        <w:spacing w:before="105"/>
      </w:pPr>
      <w:r>
        <w:rPr>
          <w:color w:val="231F20"/>
          <w:w w:val="105"/>
        </w:rPr>
        <w:t>OptiTherm® for Optimal Thermal Efficiency: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30" w:lineRule="auto" w:before="68" w:after="0"/>
        <w:ind w:left="1318" w:right="4313" w:hanging="119"/>
        <w:jc w:val="left"/>
        <w:rPr>
          <w:sz w:val="24"/>
        </w:rPr>
      </w:pPr>
      <w:r>
        <w:rPr>
          <w:color w:val="231F20"/>
          <w:w w:val="105"/>
          <w:sz w:val="24"/>
        </w:rPr>
        <w:t>Up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99%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thermal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efficiency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by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modulating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fuel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input to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supply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variable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domestic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hot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water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demand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82" w:lineRule="exact" w:before="61" w:after="0"/>
        <w:ind w:left="1318" w:right="0" w:hanging="119"/>
        <w:jc w:val="left"/>
        <w:rPr>
          <w:sz w:val="24"/>
        </w:rPr>
      </w:pPr>
      <w:r>
        <w:rPr>
          <w:color w:val="231F20"/>
          <w:sz w:val="24"/>
        </w:rPr>
        <w:t>Maximum inputs from </w:t>
      </w:r>
      <w:r>
        <w:rPr>
          <w:color w:val="231F20"/>
          <w:spacing w:val="-3"/>
          <w:sz w:val="24"/>
        </w:rPr>
        <w:t>125,000 </w:t>
      </w:r>
      <w:r>
        <w:rPr>
          <w:color w:val="231F20"/>
          <w:sz w:val="24"/>
        </w:rPr>
        <w:t>to 299,000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BTU/hr</w:t>
      </w:r>
    </w:p>
    <w:p>
      <w:pPr>
        <w:pStyle w:val="ListParagraph"/>
        <w:numPr>
          <w:ilvl w:val="1"/>
          <w:numId w:val="1"/>
        </w:numPr>
        <w:tabs>
          <w:tab w:pos="1678" w:val="left" w:leader="none"/>
        </w:tabs>
        <w:spacing w:line="282" w:lineRule="exact" w:before="0" w:after="0"/>
        <w:ind w:left="1677" w:right="0" w:hanging="118"/>
        <w:jc w:val="left"/>
        <w:rPr>
          <w:i/>
          <w:sz w:val="24"/>
        </w:rPr>
      </w:pPr>
      <w:r>
        <w:rPr>
          <w:i/>
          <w:color w:val="231F20"/>
          <w:sz w:val="24"/>
        </w:rPr>
        <w:t>Fully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modulating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from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low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60,000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BTU/hr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spacing w:val="-4"/>
          <w:w w:val="105"/>
          <w:sz w:val="24"/>
        </w:rPr>
        <w:t>99/100 </w:t>
      </w:r>
      <w:r>
        <w:rPr>
          <w:color w:val="231F20"/>
          <w:w w:val="105"/>
          <w:sz w:val="24"/>
        </w:rPr>
        <w:t>gallon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capacities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Up to 99% thermal</w:t>
      </w:r>
      <w:r>
        <w:rPr>
          <w:color w:val="231F20"/>
          <w:spacing w:val="-29"/>
          <w:w w:val="105"/>
          <w:sz w:val="24"/>
        </w:rPr>
        <w:t> </w:t>
      </w:r>
      <w:r>
        <w:rPr>
          <w:color w:val="231F20"/>
          <w:w w:val="105"/>
          <w:sz w:val="24"/>
        </w:rPr>
        <w:t>efficiency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87" w:lineRule="exact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Automatic cathodic corrosion protection</w:t>
      </w:r>
      <w:r>
        <w:rPr>
          <w:color w:val="231F20"/>
          <w:spacing w:val="-32"/>
          <w:w w:val="105"/>
          <w:sz w:val="24"/>
        </w:rPr>
        <w:t> </w:t>
      </w:r>
      <w:r>
        <w:rPr>
          <w:color w:val="231F20"/>
          <w:w w:val="105"/>
          <w:sz w:val="24"/>
        </w:rPr>
        <w:t>system</w:t>
      </w:r>
    </w:p>
    <w:p>
      <w:pPr>
        <w:pStyle w:val="ListParagraph"/>
        <w:numPr>
          <w:ilvl w:val="1"/>
          <w:numId w:val="1"/>
        </w:numPr>
        <w:tabs>
          <w:tab w:pos="1678" w:val="left" w:leader="none"/>
        </w:tabs>
        <w:spacing w:line="287" w:lineRule="exact" w:before="0" w:after="0"/>
        <w:ind w:left="1677" w:right="0" w:hanging="118"/>
        <w:jc w:val="left"/>
        <w:rPr>
          <w:i/>
          <w:sz w:val="24"/>
        </w:rPr>
      </w:pPr>
      <w:r>
        <w:rPr>
          <w:i/>
          <w:color w:val="231F20"/>
          <w:sz w:val="24"/>
        </w:rPr>
        <w:t>No sacrificial anode</w:t>
      </w:r>
      <w:r>
        <w:rPr>
          <w:i/>
          <w:color w:val="231F20"/>
          <w:spacing w:val="-34"/>
          <w:sz w:val="24"/>
        </w:rPr>
        <w:t> </w:t>
      </w:r>
      <w:r>
        <w:rPr>
          <w:i/>
          <w:color w:val="231F20"/>
          <w:sz w:val="24"/>
        </w:rPr>
        <w:t>rods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PVC/CPVC/ABS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venting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-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240'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maximum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power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vent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spacing w:val="-4"/>
          <w:sz w:val="24"/>
        </w:rPr>
        <w:t>LCD </w:t>
      </w:r>
      <w:r>
        <w:rPr>
          <w:color w:val="231F20"/>
          <w:sz w:val="24"/>
        </w:rPr>
        <w:t>user interface with optional BMS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interface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sz w:val="24"/>
        </w:rPr>
        <w:t>Ecomate®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insulation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60" w:after="0"/>
        <w:ind w:left="1318" w:right="0" w:hanging="119"/>
        <w:jc w:val="left"/>
        <w:rPr>
          <w:sz w:val="24"/>
        </w:rPr>
      </w:pPr>
      <w:r>
        <w:rPr>
          <w:color w:val="231F20"/>
          <w:sz w:val="24"/>
        </w:rPr>
        <w:t>Glass-fused-to-steel water tank and heat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exchanger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SCAQMD certified Ultra-Low</w:t>
      </w:r>
      <w:r>
        <w:rPr>
          <w:color w:val="231F20"/>
          <w:spacing w:val="-23"/>
          <w:w w:val="105"/>
          <w:sz w:val="24"/>
        </w:rPr>
        <w:t> </w:t>
      </w:r>
      <w:r>
        <w:rPr>
          <w:color w:val="231F20"/>
          <w:w w:val="105"/>
          <w:sz w:val="24"/>
        </w:rPr>
        <w:t>NOx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Natural gas or propane</w:t>
      </w:r>
      <w:r>
        <w:rPr>
          <w:color w:val="231F20"/>
          <w:spacing w:val="-29"/>
          <w:w w:val="105"/>
          <w:sz w:val="24"/>
        </w:rPr>
        <w:t> </w:t>
      </w:r>
      <w:r>
        <w:rPr>
          <w:color w:val="231F20"/>
          <w:w w:val="105"/>
          <w:sz w:val="24"/>
        </w:rPr>
        <w:t>fuel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sz w:val="24"/>
        </w:rPr>
        <w:t>Stealth Quiet™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operation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Fits through a 36-inch</w:t>
      </w:r>
      <w:r>
        <w:rPr>
          <w:color w:val="231F20"/>
          <w:spacing w:val="-29"/>
          <w:w w:val="105"/>
          <w:sz w:val="24"/>
        </w:rPr>
        <w:t> </w:t>
      </w:r>
      <w:r>
        <w:rPr>
          <w:color w:val="231F20"/>
          <w:w w:val="105"/>
          <w:sz w:val="24"/>
        </w:rPr>
        <w:t>door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Concentric vent kit</w:t>
      </w:r>
      <w:r>
        <w:rPr>
          <w:color w:val="231F20"/>
          <w:spacing w:val="-22"/>
          <w:w w:val="105"/>
          <w:sz w:val="24"/>
        </w:rPr>
        <w:t> </w:t>
      </w:r>
      <w:r>
        <w:rPr>
          <w:color w:val="231F20"/>
          <w:w w:val="105"/>
          <w:sz w:val="24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sz w:val="24"/>
        </w:rPr>
        <w:t>Five-year limited tank/heat exchanger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warranty</w:t>
      </w:r>
    </w:p>
    <w:p>
      <w:pPr>
        <w:pStyle w:val="Heading4"/>
        <w:spacing w:before="157"/>
      </w:pPr>
      <w:r>
        <w:rPr>
          <w:color w:val="231F20"/>
          <w:w w:val="105"/>
        </w:rPr>
        <w:t>Turboflue® High Performance Heat Exchanger: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Patented helical-fin multi-stage</w:t>
      </w:r>
      <w:r>
        <w:rPr>
          <w:color w:val="231F20"/>
          <w:spacing w:val="-22"/>
          <w:w w:val="105"/>
          <w:sz w:val="24"/>
        </w:rPr>
        <w:t> </w:t>
      </w:r>
      <w:r>
        <w:rPr>
          <w:color w:val="231F20"/>
          <w:w w:val="105"/>
          <w:sz w:val="24"/>
        </w:rPr>
        <w:t>design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59" w:after="0"/>
        <w:ind w:left="1318" w:right="0" w:hanging="119"/>
        <w:jc w:val="left"/>
        <w:rPr>
          <w:sz w:val="24"/>
        </w:rPr>
      </w:pPr>
      <w:r>
        <w:rPr>
          <w:color w:val="231F20"/>
          <w:w w:val="105"/>
          <w:sz w:val="24"/>
        </w:rPr>
        <w:t>Superior heat conduction and fuel</w:t>
      </w:r>
      <w:r>
        <w:rPr>
          <w:color w:val="231F20"/>
          <w:spacing w:val="-37"/>
          <w:w w:val="105"/>
          <w:sz w:val="24"/>
        </w:rPr>
        <w:t> </w:t>
      </w:r>
      <w:r>
        <w:rPr>
          <w:color w:val="231F20"/>
          <w:w w:val="105"/>
          <w:sz w:val="24"/>
        </w:rPr>
        <w:t>efficiency</w:t>
      </w:r>
    </w:p>
    <w:p>
      <w:pPr>
        <w:pStyle w:val="Heading4"/>
        <w:spacing w:before="157"/>
      </w:pPr>
      <w:r>
        <w:rPr>
          <w:color w:val="231F20"/>
          <w:w w:val="105"/>
        </w:rPr>
        <w:t>Made in the USA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63" w:top="540" w:bottom="960" w:left="600" w:right="580"/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ind w:left="120"/>
      </w:pPr>
      <w:r>
        <w:rPr/>
        <w:drawing>
          <wp:inline distT="0" distB="0" distL="0" distR="0">
            <wp:extent cx="3014050" cy="766762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05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3"/>
        <w:rPr>
          <w:b/>
          <w:sz w:val="8"/>
        </w:rPr>
      </w:pPr>
    </w:p>
    <w:p>
      <w:pPr>
        <w:tabs>
          <w:tab w:pos="812" w:val="left" w:leader="none"/>
        </w:tabs>
        <w:spacing w:before="0"/>
        <w:ind w:left="239" w:right="0" w:firstLine="0"/>
        <w:jc w:val="center"/>
        <w:rPr>
          <w:sz w:val="7"/>
        </w:rPr>
      </w:pPr>
      <w:r>
        <w:rPr/>
        <w:pict>
          <v:shape style="position:absolute;margin-left:415.248993pt;margin-top:-74.850571pt;width:131.8pt;height:39.5pt;mso-position-horizontal-relative:page;mso-position-vertical-relative:paragraph;z-index:-16344064" type="#_x0000_t202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b/>
                      <w:color w:val="231F20"/>
                      <w:spacing w:val="-6"/>
                      <w:w w:val="105"/>
                      <w:sz w:val="38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OptiTherm®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Water</w:t>
                  </w:r>
                  <w:r>
                    <w:rPr>
                      <w:b/>
                      <w:color w:val="231F20"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70.1586pt;margin-top:6.561431pt;width:108.1pt;height:105.1pt;mso-position-horizontal-relative:page;mso-position-vertical-relative:paragraph;z-index:15729664" coordorigin="3403,131" coordsize="2162,2102">
            <v:shape style="position:absolute;left:3403;top:131;width:2162;height:2102" type="#_x0000_t75" stroked="false">
              <v:imagedata r:id="rId12" o:title=""/>
            </v:shape>
            <v:shape style="position:absolute;left:4847;top:156;width:550;height:181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-3" w:firstLine="6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Air Intake (3” PVC) Gas Conn.</w:t>
                    </w:r>
                  </w:p>
                </w:txbxContent>
              </v:textbox>
              <w10:wrap type="none"/>
            </v:shape>
            <v:shape style="position:absolute;left:3627;top:454;width:304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T&amp;P Valve</w:t>
                    </w:r>
                  </w:p>
                </w:txbxContent>
              </v:textbox>
              <w10:wrap type="none"/>
            </v:shape>
            <v:shape style="position:absolute;left:4786;top:429;width:128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Hot</w:t>
                    </w:r>
                  </w:p>
                </w:txbxContent>
              </v:textbox>
              <w10:wrap type="none"/>
            </v:shape>
            <v:shape style="position:absolute;left:3425;top:1033;width:75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5"/>
                        <w:sz w:val="9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786;top:1092;width:219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Return</w:t>
                    </w:r>
                  </w:p>
                </w:txbxContent>
              </v:textbox>
              <w10:wrap type="none"/>
            </v:shape>
            <v:shape style="position:absolute;left:5483;top:1103;width:78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2"/>
                        <w:sz w:val="9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594;top:1236;width:64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5"/>
                        <w:sz w:val="9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235;top:1226;width:73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8"/>
                        <w:sz w:val="9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851;top:1308;width:179;height:149" type="#_x0000_t202" filled="false" stroked="false">
              <v:textbox inset="0,0,0,0">
                <w:txbxContent>
                  <w:p>
                    <w:pPr>
                      <w:spacing w:line="180" w:lineRule="auto" w:before="17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Hand Hole</w:t>
                    </w:r>
                  </w:p>
                </w:txbxContent>
              </v:textbox>
              <w10:wrap type="none"/>
            </v:shape>
            <v:shape style="position:absolute;left:5035;top:1570;width:79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4"/>
                        <w:sz w:val="9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802;top:1770;width:180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Drain</w:t>
                    </w:r>
                  </w:p>
                </w:txbxContent>
              </v:textbox>
              <w10:wrap type="none"/>
            </v:shape>
            <v:shape style="position:absolute;left:3731;top:1903;width:65;height:108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0"/>
                        <w:sz w:val="9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786;top:1704;width:174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Cold</w:t>
                    </w:r>
                  </w:p>
                  <w:p>
                    <w:pPr>
                      <w:spacing w:line="240" w:lineRule="auto" w:before="6"/>
                      <w:rPr>
                        <w:sz w:val="6"/>
                      </w:rPr>
                    </w:pPr>
                  </w:p>
                  <w:p>
                    <w:pPr>
                      <w:spacing w:line="108" w:lineRule="exact" w:before="1"/>
                      <w:ind w:left="94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107"/>
                        <w:sz w:val="9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098;top:2120;width:606;height:108" type="#_x0000_t202" filled="false" stroked="false">
              <v:textbox inset="0,0,0,0">
                <w:txbxContent>
                  <w:p>
                    <w:pPr>
                      <w:tabs>
                        <w:tab w:pos="252" w:val="left" w:leader="none"/>
                        <w:tab w:pos="584" w:val="left" w:leader="none"/>
                      </w:tabs>
                      <w:spacing w:line="10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010202"/>
                        <w:w w:val="93"/>
                        <w:sz w:val="9"/>
                        <w:u w:val="single" w:color="010202"/>
                      </w:rPr>
                      <w:t> </w:t>
                    </w:r>
                    <w:r>
                      <w:rPr>
                        <w:color w:val="010202"/>
                        <w:sz w:val="9"/>
                        <w:u w:val="single" w:color="010202"/>
                      </w:rPr>
                      <w:tab/>
                    </w:r>
                    <w:r>
                      <w:rPr>
                        <w:color w:val="010202"/>
                        <w:spacing w:val="-5"/>
                        <w:sz w:val="9"/>
                      </w:rPr>
                      <w:t> </w:t>
                    </w:r>
                    <w:r>
                      <w:rPr>
                        <w:color w:val="010202"/>
                        <w:sz w:val="9"/>
                      </w:rPr>
                      <w:t>B</w:t>
                    </w:r>
                    <w:r>
                      <w:rPr>
                        <w:color w:val="010202"/>
                        <w:spacing w:val="-6"/>
                        <w:sz w:val="9"/>
                      </w:rPr>
                      <w:t> </w:t>
                    </w:r>
                    <w:r>
                      <w:rPr>
                        <w:color w:val="010202"/>
                        <w:w w:val="93"/>
                        <w:sz w:val="9"/>
                        <w:u w:val="single" w:color="010202"/>
                      </w:rPr>
                      <w:t> </w:t>
                    </w:r>
                    <w:r>
                      <w:rPr>
                        <w:color w:val="010202"/>
                        <w:sz w:val="9"/>
                        <w:u w:val="single" w:color="010202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9.076202pt;margin-top:3.140032pt;width:40.1pt;height:100.5pt;mso-position-horizontal-relative:page;mso-position-vertical-relative:paragraph;z-index:15730176" coordorigin="5782,63" coordsize="802,2010">
            <v:shape style="position:absolute;left:5781;top:62;width:802;height:2010" type="#_x0000_t75" stroked="false">
              <v:imagedata r:id="rId13" o:title=""/>
            </v:shape>
            <v:shape style="position:absolute;left:6230;top:540;width:128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Hot</w:t>
                    </w:r>
                  </w:p>
                </w:txbxContent>
              </v:textbox>
              <w10:wrap type="none"/>
            </v:shape>
            <v:shape style="position:absolute;left:6230;top:1061;width:307;height:149" type="#_x0000_t202" filled="false" stroked="false">
              <v:textbox inset="0,0,0,0">
                <w:txbxContent>
                  <w:p>
                    <w:pPr>
                      <w:spacing w:line="180" w:lineRule="auto" w:before="17"/>
                      <w:ind w:left="0" w:right="4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Return (Plugged)</w:t>
                    </w:r>
                  </w:p>
                </w:txbxContent>
              </v:textbox>
              <w10:wrap type="none"/>
            </v:shape>
            <v:shape style="position:absolute;left:6230;top:1682;width:156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w w:val="105"/>
                        <w:sz w:val="7"/>
                      </w:rPr>
                      <w:t>Cold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4.907013pt;margin-top:-79.632568pt;width:153.1pt;height:81pt;mso-position-horizontal-relative:page;mso-position-vertical-relative:paragraph;z-index:15733248" type="#_x0000_t202" filled="true" fillcolor="#d1d3d4" stroked="false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15A22"/>
                      <w:w w:val="105"/>
                      <w:sz w:val="24"/>
                    </w:rPr>
                    <w:t>125,000 to 299,999 BTU/hr</w:t>
                  </w:r>
                </w:p>
              </w:txbxContent>
            </v:textbox>
            <v:fill opacity="49152f" type="solid"/>
            <w10:wrap type="none"/>
          </v:shape>
        </w:pict>
      </w:r>
      <w:r>
        <w:rPr>
          <w:color w:val="010202"/>
          <w:sz w:val="7"/>
        </w:rPr>
        <w:t>Air</w:t>
      </w:r>
      <w:r>
        <w:rPr>
          <w:color w:val="010202"/>
          <w:spacing w:val="-1"/>
          <w:sz w:val="7"/>
        </w:rPr>
        <w:t> </w:t>
      </w:r>
      <w:r>
        <w:rPr>
          <w:color w:val="010202"/>
          <w:sz w:val="7"/>
        </w:rPr>
        <w:t>Intake</w:t>
        <w:tab/>
        <w:t>Gas</w:t>
      </w:r>
      <w:r>
        <w:rPr>
          <w:color w:val="010202"/>
          <w:spacing w:val="-1"/>
          <w:sz w:val="7"/>
        </w:rPr>
        <w:t> </w:t>
      </w:r>
      <w:r>
        <w:rPr>
          <w:color w:val="010202"/>
          <w:sz w:val="7"/>
        </w:rPr>
        <w:t>Conn.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763" w:top="540" w:bottom="1040" w:left="600" w:right="580"/>
        </w:sectPr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/>
        <w:pict>
          <v:group style="position:absolute;margin-left:49.56390pt;margin-top:-77.000481pt;width:112.3pt;height:75.25pt;mso-position-horizontal-relative:page;mso-position-vertical-relative:paragraph;z-index:15730688" coordorigin="991,-1540" coordsize="2246,1505">
            <v:shape style="position:absolute;left:1320;top:-1538;width:1841;height:1503" type="#_x0000_t75" stroked="false">
              <v:imagedata r:id="rId14" o:title=""/>
            </v:shape>
            <v:shape style="position:absolute;left:1856;top:-1540;width:180;height:85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10.82</w:t>
                    </w:r>
                  </w:p>
                </w:txbxContent>
              </v:textbox>
              <w10:wrap type="none"/>
            </v:shape>
            <v:shape style="position:absolute;left:2632;top:-1466;width:605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3.31 Gas Conn.</w:t>
                    </w:r>
                  </w:p>
                  <w:p>
                    <w:pPr>
                      <w:spacing w:line="84" w:lineRule="exact" w:before="57"/>
                      <w:ind w:left="166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3.58 Air Intake</w:t>
                    </w:r>
                  </w:p>
                </w:txbxContent>
              </v:textbox>
              <w10:wrap type="none"/>
            </v:shape>
            <v:shape style="position:absolute;left:991;top:-1208;width:458;height:226" type="#_x0000_t202" filled="false" stroked="false">
              <v:textbox inset="0,0,0,0">
                <w:txbxContent>
                  <w:p>
                    <w:pPr>
                      <w:spacing w:line="175" w:lineRule="auto" w:before="18"/>
                      <w:ind w:left="148" w:right="20" w:hanging="149"/>
                      <w:jc w:val="left"/>
                      <w:rPr>
                        <w:sz w:val="7"/>
                      </w:rPr>
                    </w:pPr>
                    <w:r>
                      <w:rPr>
                        <w:color w:val="010202"/>
                        <w:sz w:val="7"/>
                      </w:rPr>
                      <w:t>Exhaust Vent (3” PVC)</w:t>
                    </w:r>
                  </w:p>
                  <w:p>
                    <w:pPr>
                      <w:spacing w:line="82" w:lineRule="exact" w:before="0"/>
                      <w:ind w:left="0" w:right="18" w:firstLine="0"/>
                      <w:jc w:val="right"/>
                      <w:rPr>
                        <w:sz w:val="7"/>
                      </w:rPr>
                    </w:pPr>
                    <w:r>
                      <w:rPr>
                        <w:color w:val="010202"/>
                        <w:w w:val="95"/>
                        <w:sz w:val="7"/>
                      </w:rPr>
                      <w:t>1.42</w:t>
                    </w:r>
                  </w:p>
                </w:txbxContent>
              </v:textbox>
              <w10:wrap type="none"/>
            </v:shape>
            <v:shape style="position:absolute;left:2130;top:-546;width:136;height:101" type="#_x0000_t202" filled="false" stroked="false">
              <v:textbox inset="0,0,0,0">
                <w:txbxContent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30º</w:t>
                    </w:r>
                  </w:p>
                </w:txbxContent>
              </v:textbox>
              <w10:wrap type="none"/>
            </v:shape>
            <v:shape style="position:absolute;left:2891;top:-588;width:136;height:101" type="#_x0000_t202" filled="false" stroked="false">
              <v:textbox inset="0,0,0,0">
                <w:txbxContent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90º</w:t>
                    </w:r>
                  </w:p>
                </w:txbxContent>
              </v:textbox>
              <w10:wrap type="none"/>
            </v:shape>
            <v:shape style="position:absolute;left:1603;top:-454;width:136;height:101" type="#_x0000_t202" filled="false" stroked="false">
              <v:textbox inset="0,0,0,0">
                <w:txbxContent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68º</w:t>
                    </w:r>
                  </w:p>
                </w:txbxContent>
              </v:textbox>
              <w10:wrap type="none"/>
            </v:shape>
            <v:shape style="position:absolute;left:2425;top:-454;width:136;height:101" type="#_x0000_t202" filled="false" stroked="false">
              <v:textbox inset="0,0,0,0">
                <w:txbxContent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68º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5.180779pt;margin-top:-45.391109pt;width:20.1pt;height:2.9pt;mso-position-horizontal-relative:page;mso-position-vertical-relative:paragraph;z-index:15733760;rotation:21" type="#_x0000_t136" fillcolor="#010202" stroked="f">
            <o:extrusion v:ext="view" autorotationcenter="t"/>
            <v:textpath style="font-family:&quot;Calibri&quot;;font-size:2pt;v-text-kern:t;mso-text-shadow:auto" string="Hot/Cold/Return"/>
            <w10:wrap type="none"/>
          </v:shape>
        </w:pict>
      </w:r>
      <w:r>
        <w:rPr/>
        <w:pict>
          <v:shape style="position:absolute;margin-left:86.03508pt;margin-top:-34.381744pt;width:8.0500pt;height:3.55pt;mso-position-horizontal-relative:page;mso-position-vertical-relative:paragraph;z-index:15734784;rotation:300" type="#_x0000_t136" fillcolor="#010202" stroked="f">
            <o:extrusion v:ext="view" autorotationcenter="t"/>
            <v:textpath style="font-family:&quot;Calibri&quot;;font-size:3pt;v-text-kern:t;mso-text-shadow:auto" string="Drain"/>
            <w10:wrap type="none"/>
          </v:shape>
        </w:pict>
      </w:r>
      <w:r>
        <w:rPr/>
        <w:pict>
          <v:shape style="position:absolute;margin-left:65.966682pt;margin-top:-45.437912pt;width:14.25pt;height:3.55pt;mso-position-horizontal-relative:page;mso-position-vertical-relative:paragraph;z-index:15735808;rotation:338" type="#_x0000_t136" fillcolor="#010202" stroked="f">
            <o:extrusion v:ext="view" autorotationcenter="t"/>
            <v:textpath style="font-family:&quot;Calibri&quot;;font-size:3pt;v-text-kern:t;mso-text-shadow:auto" string="T&amp;P Valve"/>
            <w10:wrap type="none"/>
          </v:shape>
        </w:pict>
      </w:r>
      <w:r>
        <w:rPr>
          <w:color w:val="010202"/>
          <w:w w:val="105"/>
          <w:sz w:val="8"/>
          <w:u w:val="single" w:color="010202"/>
        </w:rPr>
        <w:t>Top View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2"/>
        <w:rPr>
          <w:sz w:val="14"/>
        </w:rPr>
      </w:pPr>
    </w:p>
    <w:p>
      <w:pPr>
        <w:tabs>
          <w:tab w:pos="3758" w:val="left" w:leader="none"/>
        </w:tabs>
        <w:spacing w:before="0"/>
        <w:ind w:left="1932" w:right="0" w:firstLine="0"/>
        <w:jc w:val="left"/>
        <w:rPr>
          <w:sz w:val="8"/>
        </w:rPr>
      </w:pPr>
      <w:r>
        <w:rPr/>
        <w:pict>
          <v:group style="position:absolute;margin-left:324.240295pt;margin-top:-.487695pt;width:81.7pt;height:73.55pt;mso-position-horizontal-relative:page;mso-position-vertical-relative:paragraph;z-index:15731712" coordorigin="6485,-10" coordsize="1634,1471">
            <v:shape style="position:absolute;left:6484;top:-10;width:1634;height:1471" type="#_x0000_t75" stroked="false">
              <v:imagedata r:id="rId15" o:title=""/>
            </v:shape>
            <v:shape style="position:absolute;left:6522;top:508;width:256;height:7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10202"/>
                        <w:w w:val="115"/>
                        <w:sz w:val="6"/>
                      </w:rPr>
                      <w:t>Hot/Cold</w:t>
                    </w:r>
                  </w:p>
                </w:txbxContent>
              </v:textbox>
              <w10:wrap type="none"/>
            </v:shape>
            <v:shape style="position:absolute;left:7803;top:508;width:279;height:130" type="#_x0000_t202" filled="false" stroked="false">
              <v:textbox inset="0,0,0,0">
                <w:txbxContent>
                  <w:p>
                    <w:pPr>
                      <w:spacing w:line="165" w:lineRule="auto" w:before="23"/>
                      <w:ind w:left="0" w:right="-11" w:firstLine="11"/>
                      <w:jc w:val="left"/>
                      <w:rPr>
                        <w:sz w:val="6"/>
                      </w:rPr>
                    </w:pPr>
                    <w:r>
                      <w:rPr>
                        <w:color w:val="010202"/>
                        <w:w w:val="110"/>
                        <w:sz w:val="6"/>
                      </w:rPr>
                      <w:t>Hot/Cold Gas Conn.</w:t>
                    </w:r>
                  </w:p>
                </w:txbxContent>
              </v:textbox>
              <w10:wrap type="none"/>
            </v:shape>
            <v:shape style="position:absolute;left:6575;top:974;width:12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90°</w:t>
                    </w:r>
                  </w:p>
                </w:txbxContent>
              </v:textbox>
              <w10:wrap type="none"/>
            </v:shape>
            <v:shape style="position:absolute;left:7054;top:1095;width:12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30°</w:t>
                    </w:r>
                  </w:p>
                </w:txbxContent>
              </v:textbox>
              <w10:wrap type="none"/>
            </v:shape>
            <v:shape style="position:absolute;left:7592;top:1100;width:12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68°</w:t>
                    </w:r>
                  </w:p>
                </w:txbxContent>
              </v:textbox>
              <w10:wrap type="none"/>
            </v:shape>
            <v:shape style="position:absolute;left:7860;top:1052;width:12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010202"/>
                        <w:sz w:val="8"/>
                      </w:rPr>
                      <w:t>90°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10202"/>
          <w:w w:val="105"/>
          <w:sz w:val="8"/>
          <w:u w:val="single" w:color="010202"/>
        </w:rPr>
        <w:t>Front</w:t>
      </w:r>
      <w:r>
        <w:rPr>
          <w:color w:val="010202"/>
          <w:spacing w:val="-6"/>
          <w:w w:val="105"/>
          <w:sz w:val="8"/>
          <w:u w:val="single" w:color="010202"/>
        </w:rPr>
        <w:t> </w:t>
      </w:r>
      <w:r>
        <w:rPr>
          <w:color w:val="010202"/>
          <w:w w:val="105"/>
          <w:sz w:val="8"/>
          <w:u w:val="single" w:color="010202"/>
        </w:rPr>
        <w:t>View</w:t>
      </w:r>
      <w:r>
        <w:rPr>
          <w:color w:val="010202"/>
          <w:w w:val="105"/>
          <w:sz w:val="8"/>
        </w:rPr>
        <w:tab/>
      </w:r>
      <w:r>
        <w:rPr>
          <w:color w:val="010202"/>
          <w:w w:val="105"/>
          <w:sz w:val="8"/>
          <w:u w:val="single" w:color="010202"/>
        </w:rPr>
        <w:t>Side</w:t>
      </w:r>
      <w:r>
        <w:rPr>
          <w:color w:val="010202"/>
          <w:spacing w:val="-4"/>
          <w:w w:val="105"/>
          <w:sz w:val="8"/>
          <w:u w:val="single" w:color="010202"/>
        </w:rPr>
        <w:t> </w:t>
      </w:r>
      <w:r>
        <w:rPr>
          <w:color w:val="010202"/>
          <w:w w:val="105"/>
          <w:sz w:val="8"/>
          <w:u w:val="single" w:color="010202"/>
        </w:rPr>
        <w:t>View</w:t>
      </w:r>
    </w:p>
    <w:p>
      <w:pPr>
        <w:pStyle w:val="BodyText"/>
        <w:rPr>
          <w:sz w:val="8"/>
        </w:rPr>
      </w:pPr>
    </w:p>
    <w:p>
      <w:pPr>
        <w:spacing w:before="1"/>
        <w:ind w:left="1003" w:right="0" w:firstLine="0"/>
        <w:jc w:val="left"/>
        <w:rPr>
          <w:sz w:val="15"/>
        </w:rPr>
      </w:pPr>
      <w:r>
        <w:rPr>
          <w:color w:val="231F20"/>
          <w:sz w:val="15"/>
        </w:rPr>
        <w:t>OT125/OT150/OT199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010202"/>
          <w:w w:val="110"/>
          <w:sz w:val="6"/>
        </w:rPr>
        <w:t>Hot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7"/>
        <w:rPr>
          <w:sz w:val="8"/>
        </w:rPr>
      </w:pPr>
    </w:p>
    <w:p>
      <w:pPr>
        <w:spacing w:line="66" w:lineRule="exact" w:before="0"/>
        <w:ind w:left="1048" w:right="0" w:firstLine="0"/>
        <w:jc w:val="left"/>
        <w:rPr>
          <w:sz w:val="6"/>
        </w:rPr>
      </w:pPr>
      <w:r>
        <w:rPr>
          <w:color w:val="010202"/>
          <w:w w:val="105"/>
          <w:sz w:val="6"/>
        </w:rPr>
        <w:t>Combustion Air Intake</w:t>
      </w:r>
    </w:p>
    <w:p>
      <w:pPr>
        <w:spacing w:line="63" w:lineRule="exact" w:before="0"/>
        <w:ind w:left="1027" w:right="0" w:firstLine="0"/>
        <w:jc w:val="left"/>
        <w:rPr>
          <w:sz w:val="6"/>
        </w:rPr>
      </w:pPr>
      <w:r>
        <w:rPr/>
        <w:pict>
          <v:group style="position:absolute;margin-left:411.233398pt;margin-top:-1.954849pt;width:83.9pt;height:90pt;mso-position-horizontal-relative:page;mso-position-vertical-relative:paragraph;z-index:-16342016" coordorigin="8225,-39" coordsize="1678,1800">
            <v:shape style="position:absolute;left:8224;top:-40;width:1677;height:1800" type="#_x0000_t75" stroked="false">
              <v:imagedata r:id="rId16" o:title=""/>
            </v:shape>
            <v:shape style="position:absolute;left:9881;top:56;width:21;height:747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507.579315pt;margin-top:-1.954849pt;width:69.650pt;height:86.2pt;mso-position-horizontal-relative:page;mso-position-vertical-relative:paragraph;z-index:15732224" coordorigin="10152,-39" coordsize="1393,1724">
            <v:shape style="position:absolute;left:10151;top:-40;width:1050;height:1724" type="#_x0000_t75" stroked="false">
              <v:imagedata r:id="rId18" o:title=""/>
            </v:shape>
            <v:shape style="position:absolute;left:10770;top:376;width:116;height:7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10202"/>
                        <w:w w:val="115"/>
                        <w:sz w:val="6"/>
                      </w:rPr>
                      <w:t>Hot</w:t>
                    </w:r>
                  </w:p>
                </w:txbxContent>
              </v:textbox>
              <w10:wrap type="none"/>
            </v:shape>
            <v:shape style="position:absolute;left:11008;top:902;width:535;height:196" type="#_x0000_t202" filled="false" stroked="false">
              <v:textbox inset="0,0,0,0">
                <w:txbxContent>
                  <w:p>
                    <w:pPr>
                      <w:spacing w:line="189" w:lineRule="auto" w:before="17"/>
                      <w:ind w:left="0" w:right="9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10202"/>
                        <w:sz w:val="6"/>
                      </w:rPr>
                      <w:t>Exhaust Vent </w:t>
                    </w:r>
                    <w:r>
                      <w:rPr>
                        <w:color w:val="010202"/>
                        <w:spacing w:val="-3"/>
                        <w:sz w:val="6"/>
                      </w:rPr>
                      <w:t>Conn./ </w:t>
                    </w:r>
                    <w:r>
                      <w:rPr>
                        <w:color w:val="010202"/>
                        <w:spacing w:val="-2"/>
                        <w:sz w:val="6"/>
                      </w:rPr>
                      <w:t>Condensate </w:t>
                    </w:r>
                    <w:r>
                      <w:rPr>
                        <w:color w:val="010202"/>
                        <w:spacing w:val="-1"/>
                        <w:sz w:val="6"/>
                      </w:rPr>
                      <w:t>Assembly </w:t>
                    </w:r>
                    <w:r>
                      <w:rPr>
                        <w:color w:val="010202"/>
                        <w:sz w:val="6"/>
                      </w:rPr>
                      <w:t>4” </w:t>
                    </w:r>
                    <w:r>
                      <w:rPr>
                        <w:color w:val="010202"/>
                        <w:spacing w:val="-2"/>
                        <w:sz w:val="6"/>
                      </w:rPr>
                      <w:t>PVC</w:t>
                    </w:r>
                  </w:p>
                </w:txbxContent>
              </v:textbox>
              <w10:wrap type="none"/>
            </v:shape>
            <v:shape style="position:absolute;left:10770;top:1264;width:139;height:7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10202"/>
                        <w:w w:val="115"/>
                        <w:sz w:val="6"/>
                      </w:rPr>
                      <w:t>Cold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10202"/>
          <w:w w:val="96"/>
          <w:sz w:val="6"/>
          <w:u w:val="single" w:color="010202"/>
        </w:rPr>
        <w:t> </w:t>
      </w:r>
      <w:r>
        <w:rPr>
          <w:color w:val="010202"/>
          <w:sz w:val="6"/>
          <w:u w:val="single" w:color="010202"/>
        </w:rPr>
        <w:t> </w:t>
      </w:r>
      <w:r>
        <w:rPr>
          <w:color w:val="010202"/>
          <w:w w:val="105"/>
          <w:sz w:val="6"/>
          <w:u w:val="single" w:color="010202"/>
        </w:rPr>
        <w:t>4” PVC</w:t>
      </w:r>
      <w:r>
        <w:rPr>
          <w:color w:val="010202"/>
          <w:sz w:val="6"/>
          <w:u w:val="single" w:color="010202"/>
        </w:rPr>
        <w:t> </w:t>
      </w:r>
    </w:p>
    <w:p>
      <w:pPr>
        <w:spacing w:line="712" w:lineRule="auto" w:before="0"/>
        <w:ind w:left="1024" w:right="1798" w:firstLine="62"/>
        <w:jc w:val="left"/>
        <w:rPr>
          <w:sz w:val="6"/>
        </w:rPr>
      </w:pPr>
      <w:r>
        <w:rPr>
          <w:color w:val="010202"/>
          <w:w w:val="105"/>
          <w:sz w:val="6"/>
        </w:rPr>
        <w:t>Gas </w:t>
      </w:r>
      <w:r>
        <w:rPr>
          <w:color w:val="010202"/>
          <w:spacing w:val="-6"/>
          <w:w w:val="105"/>
          <w:sz w:val="6"/>
        </w:rPr>
        <w:t>Conn. </w:t>
      </w:r>
      <w:r>
        <w:rPr>
          <w:color w:val="010202"/>
          <w:w w:val="105"/>
          <w:sz w:val="6"/>
        </w:rPr>
        <w:t>T</w:t>
      </w:r>
      <w:r>
        <w:rPr>
          <w:color w:val="010202"/>
          <w:spacing w:val="-5"/>
          <w:w w:val="105"/>
          <w:sz w:val="6"/>
        </w:rPr>
        <w:t> </w:t>
      </w:r>
      <w:r>
        <w:rPr>
          <w:color w:val="010202"/>
          <w:w w:val="105"/>
          <w:sz w:val="6"/>
        </w:rPr>
        <w:t>&amp;</w:t>
      </w:r>
      <w:r>
        <w:rPr>
          <w:color w:val="010202"/>
          <w:spacing w:val="-4"/>
          <w:w w:val="105"/>
          <w:sz w:val="6"/>
        </w:rPr>
        <w:t> </w:t>
      </w:r>
      <w:r>
        <w:rPr>
          <w:color w:val="010202"/>
          <w:w w:val="105"/>
          <w:sz w:val="6"/>
        </w:rPr>
        <w:t>P</w:t>
      </w:r>
      <w:r>
        <w:rPr>
          <w:color w:val="010202"/>
          <w:spacing w:val="-6"/>
          <w:w w:val="105"/>
          <w:sz w:val="6"/>
        </w:rPr>
        <w:t> </w:t>
      </w:r>
      <w:r>
        <w:rPr>
          <w:color w:val="010202"/>
          <w:spacing w:val="-3"/>
          <w:w w:val="105"/>
          <w:sz w:val="6"/>
        </w:rPr>
        <w:t>Valve</w:t>
      </w:r>
    </w:p>
    <w:p>
      <w:pPr>
        <w:spacing w:after="0" w:line="712" w:lineRule="auto"/>
        <w:jc w:val="left"/>
        <w:rPr>
          <w:sz w:val="6"/>
        </w:rPr>
        <w:sectPr>
          <w:type w:val="continuous"/>
          <w:pgSz w:w="12240" w:h="15840"/>
          <w:pgMar w:top="540" w:bottom="960" w:left="600" w:right="580"/>
          <w:cols w:num="4" w:equalWidth="0">
            <w:col w:w="1642" w:space="40"/>
            <w:col w:w="4131" w:space="634"/>
            <w:col w:w="1427" w:space="40"/>
            <w:col w:w="3146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7611" w:right="0" w:firstLine="0"/>
        <w:jc w:val="left"/>
        <w:rPr>
          <w:sz w:val="8"/>
        </w:rPr>
      </w:pPr>
      <w:r>
        <w:rPr>
          <w:color w:val="010202"/>
          <w:w w:val="105"/>
          <w:sz w:val="8"/>
        </w:rPr>
        <w:t>A</w:t>
      </w:r>
    </w:p>
    <w:p>
      <w:pPr>
        <w:spacing w:line="96" w:lineRule="exact" w:before="7"/>
        <w:ind w:left="9261" w:right="0" w:firstLine="0"/>
        <w:jc w:val="left"/>
        <w:rPr>
          <w:sz w:val="8"/>
        </w:rPr>
      </w:pPr>
      <w:r>
        <w:rPr>
          <w:color w:val="010202"/>
          <w:w w:val="102"/>
          <w:sz w:val="8"/>
        </w:rPr>
        <w:t>G</w:t>
      </w:r>
    </w:p>
    <w:p>
      <w:pPr>
        <w:tabs>
          <w:tab w:pos="8135" w:val="left" w:leader="none"/>
          <w:tab w:pos="8397" w:val="left" w:leader="none"/>
          <w:tab w:pos="8773" w:val="left" w:leader="none"/>
        </w:tabs>
        <w:spacing w:line="106" w:lineRule="exact" w:before="0"/>
        <w:ind w:left="7706" w:right="0" w:firstLine="0"/>
        <w:jc w:val="left"/>
        <w:rPr>
          <w:sz w:val="8"/>
        </w:rPr>
      </w:pPr>
      <w:r>
        <w:rPr/>
        <w:pict>
          <v:shape style="position:absolute;margin-left:387.679932pt;margin-top:2.541159pt;width:13.3pt;height:3.3pt;mso-position-horizontal-relative:page;mso-position-vertical-relative:paragraph;z-index:15734272;rotation:21" type="#_x0000_t136" fillcolor="#010202" stroked="f">
            <o:extrusion v:ext="view" autorotationcenter="t"/>
            <v:textpath style="font-family:&quot;Calibri&quot;;font-size:3pt;v-text-kern:t;mso-text-shadow:auto" string="T &amp; P Valve"/>
            <w10:wrap type="none"/>
          </v:shape>
        </w:pict>
      </w:r>
      <w:r>
        <w:rPr>
          <w:color w:val="010202"/>
          <w:w w:val="105"/>
          <w:sz w:val="8"/>
        </w:rPr>
        <w:t>C</w:t>
        <w:tab/>
      </w:r>
      <w:r>
        <w:rPr>
          <w:color w:val="010202"/>
          <w:w w:val="105"/>
          <w:sz w:val="8"/>
          <w:u w:val="single" w:color="010202"/>
        </w:rPr>
        <w:t> </w:t>
        <w:tab/>
      </w:r>
      <w:r>
        <w:rPr>
          <w:color w:val="010202"/>
          <w:w w:val="105"/>
          <w:position w:val="1"/>
          <w:sz w:val="8"/>
        </w:rPr>
        <w:t>B</w:t>
      </w:r>
      <w:r>
        <w:rPr>
          <w:color w:val="010202"/>
          <w:spacing w:val="2"/>
          <w:position w:val="1"/>
          <w:sz w:val="8"/>
        </w:rPr>
        <w:t> </w:t>
      </w:r>
      <w:r>
        <w:rPr>
          <w:color w:val="010202"/>
          <w:w w:val="93"/>
          <w:position w:val="1"/>
          <w:sz w:val="8"/>
          <w:u w:val="single" w:color="010202"/>
        </w:rPr>
        <w:t> </w:t>
      </w:r>
      <w:r>
        <w:rPr>
          <w:color w:val="010202"/>
          <w:position w:val="1"/>
          <w:sz w:val="8"/>
          <w:u w:val="single" w:color="010202"/>
        </w:rPr>
        <w:tab/>
      </w:r>
    </w:p>
    <w:p>
      <w:pPr>
        <w:spacing w:before="28"/>
        <w:ind w:left="9143" w:right="0" w:firstLine="0"/>
        <w:jc w:val="left"/>
        <w:rPr>
          <w:sz w:val="8"/>
        </w:rPr>
      </w:pPr>
      <w:r>
        <w:rPr/>
        <w:pict>
          <v:shape style="position:absolute;margin-left:343.946033pt;margin-top:7.141329pt;width:7.15pt;height:3.3pt;mso-position-horizontal-relative:page;mso-position-vertical-relative:paragraph;z-index:15735296;rotation:301" type="#_x0000_t136" fillcolor="#010202" stroked="f">
            <o:extrusion v:ext="view" autorotationcenter="t"/>
            <v:textpath style="font-family:&quot;Calibri&quot;;font-size:3pt;v-text-kern:t;mso-text-shadow:auto" string="Drain"/>
            <w10:wrap type="none"/>
          </v:shape>
        </w:pict>
      </w:r>
      <w:r>
        <w:rPr>
          <w:color w:val="010202"/>
          <w:w w:val="105"/>
          <w:sz w:val="8"/>
        </w:rPr>
        <w:t>F</w:t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40" w:bottom="96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8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010202"/>
          <w:w w:val="110"/>
          <w:sz w:val="8"/>
          <w:u w:val="single" w:color="010202"/>
        </w:rPr>
        <w:t>Top View</w:t>
      </w:r>
    </w:p>
    <w:p>
      <w:pPr>
        <w:pStyle w:val="BodyText"/>
        <w:spacing w:before="3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139" w:right="0" w:firstLine="0"/>
        <w:jc w:val="center"/>
        <w:rPr>
          <w:sz w:val="8"/>
        </w:rPr>
      </w:pPr>
      <w:r>
        <w:rPr>
          <w:color w:val="010202"/>
          <w:w w:val="105"/>
          <w:sz w:val="8"/>
        </w:rPr>
        <w:t>D   E</w:t>
      </w:r>
    </w:p>
    <w:p>
      <w:pPr>
        <w:tabs>
          <w:tab w:pos="1639" w:val="left" w:leader="none"/>
          <w:tab w:pos="1976" w:val="left" w:leader="none"/>
        </w:tabs>
        <w:spacing w:before="47"/>
        <w:ind w:left="1337" w:right="0" w:firstLine="0"/>
        <w:jc w:val="center"/>
        <w:rPr>
          <w:sz w:val="8"/>
        </w:rPr>
      </w:pPr>
      <w:r>
        <w:rPr>
          <w:color w:val="010202"/>
          <w:w w:val="93"/>
          <w:sz w:val="8"/>
          <w:u w:val="single" w:color="010202"/>
        </w:rPr>
        <w:t> </w:t>
      </w:r>
      <w:r>
        <w:rPr>
          <w:color w:val="010202"/>
          <w:sz w:val="8"/>
          <w:u w:val="single" w:color="010202"/>
        </w:rPr>
        <w:tab/>
        <w:t>B</w:t>
        <w:tab/>
      </w:r>
    </w:p>
    <w:p>
      <w:pPr>
        <w:spacing w:before="6"/>
        <w:ind w:left="1386" w:right="0" w:firstLine="0"/>
        <w:jc w:val="center"/>
        <w:rPr>
          <w:sz w:val="8"/>
        </w:rPr>
      </w:pPr>
      <w:r>
        <w:rPr>
          <w:color w:val="010202"/>
          <w:w w:val="110"/>
          <w:sz w:val="8"/>
          <w:u w:val="single" w:color="010202"/>
        </w:rPr>
        <w:t>Front View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8"/>
        </w:rPr>
      </w:pPr>
    </w:p>
    <w:p>
      <w:pPr>
        <w:spacing w:before="0"/>
        <w:ind w:left="993" w:right="852" w:firstLine="0"/>
        <w:jc w:val="center"/>
        <w:rPr>
          <w:sz w:val="8"/>
        </w:rPr>
      </w:pPr>
      <w:r>
        <w:rPr>
          <w:color w:val="010202"/>
          <w:w w:val="115"/>
          <w:sz w:val="8"/>
          <w:u w:val="single" w:color="010202"/>
        </w:rPr>
        <w:t>Side View</w:t>
      </w:r>
    </w:p>
    <w:p>
      <w:pPr>
        <w:spacing w:after="0"/>
        <w:jc w:val="center"/>
        <w:rPr>
          <w:sz w:val="8"/>
        </w:rPr>
        <w:sectPr>
          <w:type w:val="continuous"/>
          <w:pgSz w:w="12240" w:h="15840"/>
          <w:pgMar w:top="540" w:bottom="960" w:left="600" w:right="580"/>
          <w:cols w:num="3" w:equalWidth="0">
            <w:col w:w="6754" w:space="40"/>
            <w:col w:w="1977" w:space="39"/>
            <w:col w:w="2250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5"/>
      </w:pPr>
      <w:r>
        <w:rPr>
          <w:color w:val="231F20"/>
          <w:w w:val="105"/>
        </w:rPr>
        <w:t>Storage,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Inputs,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Recovery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Efficiency</w:t>
      </w:r>
    </w:p>
    <w:p>
      <w:pPr>
        <w:spacing w:before="83"/>
        <w:ind w:left="480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sz w:val="15"/>
        </w:rPr>
        <w:t>OT200/OT250/OT299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540" w:bottom="960" w:left="600" w:right="580"/>
          <w:cols w:num="2" w:equalWidth="0">
            <w:col w:w="3773" w:space="3493"/>
            <w:col w:w="3794"/>
          </w:cols>
        </w:sectPr>
      </w:pPr>
    </w:p>
    <w:tbl>
      <w:tblPr>
        <w:tblW w:w="0" w:type="auto"/>
        <w:jc w:val="left"/>
        <w:tblInd w:w="5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018"/>
        <w:gridCol w:w="1399"/>
        <w:gridCol w:w="1202"/>
        <w:gridCol w:w="1068"/>
        <w:gridCol w:w="1068"/>
        <w:gridCol w:w="1251"/>
        <w:gridCol w:w="1233"/>
      </w:tblGrid>
      <w:tr>
        <w:trPr>
          <w:trHeight w:val="592" w:hRule="atLeast"/>
        </w:trPr>
        <w:tc>
          <w:tcPr>
            <w:tcW w:w="1095" w:type="dxa"/>
            <w:tcBorders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5" w:lineRule="exact" w:before="144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Model</w:t>
            </w:r>
          </w:p>
        </w:tc>
        <w:tc>
          <w:tcPr>
            <w:tcW w:w="1018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124"/>
              <w:ind w:left="426" w:right="25" w:hanging="357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Storage GAL (L)</w:t>
            </w:r>
          </w:p>
        </w:tc>
        <w:tc>
          <w:tcPr>
            <w:tcW w:w="1399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33"/>
              <w:ind w:left="94" w:right="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Max. Rated Input BTU/HR</w:t>
            </w:r>
          </w:p>
          <w:p>
            <w:pPr>
              <w:pStyle w:val="TableParagraph"/>
              <w:spacing w:line="176" w:lineRule="exact"/>
              <w:ind w:left="92" w:right="6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(KW)</w:t>
            </w:r>
          </w:p>
        </w:tc>
        <w:tc>
          <w:tcPr>
            <w:tcW w:w="1202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29"/>
              <w:ind w:left="118" w:right="88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Min. Rated Input BTU/HR (KW)</w:t>
            </w:r>
          </w:p>
        </w:tc>
        <w:tc>
          <w:tcPr>
            <w:tcW w:w="1068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29"/>
              <w:ind w:left="21" w:right="-15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Recovery @ 100°F Rise GAL/HR (L/HR)</w:t>
            </w:r>
          </w:p>
        </w:tc>
        <w:tc>
          <w:tcPr>
            <w:tcW w:w="1068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28"/>
              <w:ind w:left="54" w:right="2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1st Hr. Del. @ 100°F Rise GAL (L)</w:t>
            </w:r>
          </w:p>
        </w:tc>
        <w:tc>
          <w:tcPr>
            <w:tcW w:w="1251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28"/>
              <w:ind w:left="131" w:right="100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Thermal Efficiency @ Max Input</w:t>
            </w:r>
            <w:r>
              <w:rPr>
                <w:b/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b/>
                <w:color w:val="231F20"/>
                <w:spacing w:val="-6"/>
                <w:w w:val="110"/>
                <w:sz w:val="16"/>
              </w:rPr>
              <w:t>(%)</w:t>
            </w:r>
          </w:p>
        </w:tc>
        <w:tc>
          <w:tcPr>
            <w:tcW w:w="1233" w:type="dxa"/>
            <w:tcBorders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82" w:lineRule="exact" w:before="28"/>
              <w:ind w:left="133" w:right="98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Thermal Efficiency @ Min Input</w:t>
            </w:r>
            <w:r>
              <w:rPr>
                <w:b/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0"/>
                <w:sz w:val="16"/>
              </w:rPr>
              <w:t>(%)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OT125N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72" w:right="14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 (375)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92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125,000 (36.6)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36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60,000 (17.6)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2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144 (545)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52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213 (806)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529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96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right="502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OT150N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172" w:right="14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 (375)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92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150,000 (44.0)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136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60,000 (17.6)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2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173 (655)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52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242 (916)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1" w:lineRule="exact" w:before="29"/>
              <w:ind w:left="529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96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1" w:lineRule="exact" w:before="29"/>
              <w:ind w:right="502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OT199N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72" w:right="14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 (375)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92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199,000 (58.3)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136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60,000 (17.6)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2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229 (867)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52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299 (1,132)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left="529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96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91" w:lineRule="exact" w:before="29"/>
              <w:ind w:right="502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99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OT200N-(A)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72" w:right="145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100 (378)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92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199,999 (58.6)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36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76,000 (22.3)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2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228 (863)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51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298 (1,128)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529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95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0" w:lineRule="exact" w:before="29"/>
              <w:ind w:right="502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98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OT250N-(A)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172" w:right="145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100 (378)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92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250,000 (73.3)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136" w:right="108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76,000 (22.3)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right="130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282 (1,067)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51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352 (1,332)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left="529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94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90" w:lineRule="exact" w:before="29"/>
              <w:ind w:right="502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98</w:t>
            </w:r>
          </w:p>
        </w:tc>
      </w:tr>
      <w:tr>
        <w:trPr>
          <w:trHeight w:val="239" w:hRule="atLeast"/>
        </w:trPr>
        <w:tc>
          <w:tcPr>
            <w:tcW w:w="1095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OT299N-(A)</w:t>
            </w:r>
          </w:p>
        </w:tc>
        <w:tc>
          <w:tcPr>
            <w:tcW w:w="101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72" w:right="145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100 (378)</w:t>
            </w:r>
          </w:p>
        </w:tc>
        <w:tc>
          <w:tcPr>
            <w:tcW w:w="139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91" w:right="6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299,999 (87.9)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136" w:right="109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76,000 (22.3)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right="131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334 (1,264)</w:t>
            </w:r>
          </w:p>
        </w:tc>
        <w:tc>
          <w:tcPr>
            <w:tcW w:w="10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51" w:right="2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404 (1,529)</w:t>
            </w:r>
          </w:p>
        </w:tc>
        <w:tc>
          <w:tcPr>
            <w:tcW w:w="12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 w:before="29"/>
              <w:ind w:left="528" w:right="500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93</w:t>
            </w:r>
          </w:p>
        </w:tc>
        <w:tc>
          <w:tcPr>
            <w:tcW w:w="123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0" w:lineRule="exact" w:before="29"/>
              <w:ind w:right="503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98</w:t>
            </w:r>
          </w:p>
        </w:tc>
      </w:tr>
    </w:tbl>
    <w:p>
      <w:pPr>
        <w:spacing w:before="106"/>
        <w:ind w:left="480" w:right="0" w:firstLine="0"/>
        <w:jc w:val="left"/>
        <w:rPr>
          <w:b/>
          <w:i/>
          <w:sz w:val="17"/>
        </w:rPr>
      </w:pPr>
      <w:r>
        <w:rPr>
          <w:b/>
          <w:i/>
          <w:color w:val="231F20"/>
          <w:w w:val="105"/>
          <w:sz w:val="17"/>
        </w:rPr>
        <w:t>NOTE: All OptiTherms available as high altitude models.</w:t>
      </w:r>
    </w:p>
    <w:p>
      <w:pPr>
        <w:pStyle w:val="BodyText"/>
        <w:spacing w:before="1"/>
        <w:rPr>
          <w:b/>
          <w:i/>
          <w:sz w:val="13"/>
        </w:rPr>
      </w:pPr>
    </w:p>
    <w:p>
      <w:pPr>
        <w:pStyle w:val="Heading5"/>
        <w:spacing w:before="105" w:after="8"/>
      </w:pPr>
      <w:r>
        <w:rPr>
          <w:color w:val="231F20"/>
          <w:w w:val="105"/>
        </w:rPr>
        <w:t>Dimensions and Connections</w:t>
      </w:r>
    </w:p>
    <w:tbl>
      <w:tblPr>
        <w:tblW w:w="0" w:type="auto"/>
        <w:jc w:val="left"/>
        <w:tblInd w:w="5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668"/>
        <w:gridCol w:w="668"/>
        <w:gridCol w:w="668"/>
        <w:gridCol w:w="668"/>
        <w:gridCol w:w="668"/>
        <w:gridCol w:w="668"/>
        <w:gridCol w:w="668"/>
        <w:gridCol w:w="548"/>
        <w:gridCol w:w="503"/>
        <w:gridCol w:w="503"/>
        <w:gridCol w:w="503"/>
        <w:gridCol w:w="503"/>
        <w:gridCol w:w="552"/>
        <w:gridCol w:w="649"/>
        <w:gridCol w:w="731"/>
      </w:tblGrid>
      <w:tr>
        <w:trPr>
          <w:trHeight w:val="299" w:hRule="atLeast"/>
        </w:trPr>
        <w:tc>
          <w:tcPr>
            <w:tcW w:w="1063" w:type="dxa"/>
            <w:vMerge w:val="restart"/>
            <w:tcBorders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3" w:lineRule="exact" w:before="170"/>
              <w:ind w:left="311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Model</w:t>
            </w:r>
          </w:p>
        </w:tc>
        <w:tc>
          <w:tcPr>
            <w:tcW w:w="5224" w:type="dxa"/>
            <w:gridSpan w:val="8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5"/>
              <w:ind w:left="170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Dimensions in Inches (cm)</w:t>
            </w:r>
          </w:p>
        </w:tc>
        <w:tc>
          <w:tcPr>
            <w:tcW w:w="503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76" w:lineRule="exact" w:before="1"/>
              <w:ind w:left="112" w:right="68" w:hanging="18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Cold NPT</w:t>
            </w:r>
          </w:p>
        </w:tc>
        <w:tc>
          <w:tcPr>
            <w:tcW w:w="503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76" w:lineRule="exact" w:before="1"/>
              <w:ind w:left="111" w:right="78" w:firstLine="13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Hot NPT</w:t>
            </w:r>
          </w:p>
        </w:tc>
        <w:tc>
          <w:tcPr>
            <w:tcW w:w="503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 w:before="73"/>
              <w:ind w:left="15" w:right="1" w:firstLine="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Recirc. Return </w:t>
            </w:r>
            <w:r>
              <w:rPr>
                <w:b/>
                <w:color w:val="231F20"/>
                <w:w w:val="105"/>
                <w:sz w:val="16"/>
              </w:rPr>
              <w:t>NPT</w:t>
            </w:r>
          </w:p>
        </w:tc>
        <w:tc>
          <w:tcPr>
            <w:tcW w:w="503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76" w:lineRule="exact"/>
              <w:ind w:left="110" w:right="79" w:firstLine="13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Gas NPT</w:t>
            </w:r>
          </w:p>
        </w:tc>
        <w:tc>
          <w:tcPr>
            <w:tcW w:w="552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 w:before="73"/>
              <w:ind w:left="56" w:right="44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Air </w:t>
            </w:r>
            <w:r>
              <w:rPr>
                <w:b/>
                <w:color w:val="231F20"/>
                <w:sz w:val="16"/>
              </w:rPr>
              <w:t>Intake </w:t>
            </w:r>
            <w:r>
              <w:rPr>
                <w:b/>
                <w:color w:val="231F20"/>
                <w:w w:val="105"/>
                <w:sz w:val="16"/>
              </w:rPr>
              <w:t>PVC</w:t>
            </w:r>
          </w:p>
        </w:tc>
        <w:tc>
          <w:tcPr>
            <w:tcW w:w="649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 w:before="73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Exhaust Vent PVC</w:t>
            </w:r>
          </w:p>
        </w:tc>
        <w:tc>
          <w:tcPr>
            <w:tcW w:w="731" w:type="dxa"/>
            <w:vMerge w:val="restart"/>
            <w:tcBorders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76" w:lineRule="exact" w:before="73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Shipping Weight LBS (kg)</w:t>
            </w:r>
          </w:p>
        </w:tc>
      </w:tr>
      <w:tr>
        <w:trPr>
          <w:trHeight w:val="297" w:hRule="atLeast"/>
        </w:trPr>
        <w:tc>
          <w:tcPr>
            <w:tcW w:w="1063" w:type="dxa"/>
            <w:vMerge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6"/>
                <w:sz w:val="16"/>
              </w:rPr>
              <w:t>A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4"/>
                <w:sz w:val="16"/>
              </w:rPr>
              <w:t>B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2"/>
                <w:sz w:val="16"/>
              </w:rPr>
              <w:t>C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9"/>
                <w:sz w:val="16"/>
              </w:rPr>
              <w:t>D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6"/>
                <w:sz w:val="16"/>
              </w:rPr>
              <w:t>E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2"/>
                <w:sz w:val="16"/>
              </w:rPr>
              <w:t>F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G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7"/>
                <w:sz w:val="16"/>
              </w:rPr>
              <w:t>H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231F20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OT125N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2"/>
              <w:rPr>
                <w:sz w:val="16"/>
              </w:rPr>
            </w:pPr>
            <w:r>
              <w:rPr>
                <w:color w:val="231F20"/>
                <w:sz w:val="16"/>
              </w:rPr>
              <w:t>78.50</w:t>
            </w:r>
          </w:p>
          <w:p>
            <w:pPr>
              <w:pStyle w:val="TableParagraph"/>
              <w:spacing w:line="146" w:lineRule="exact"/>
              <w:ind w:left="165"/>
              <w:rPr>
                <w:sz w:val="16"/>
              </w:rPr>
            </w:pPr>
            <w:r>
              <w:rPr>
                <w:color w:val="231F20"/>
                <w:sz w:val="16"/>
              </w:rPr>
              <w:t>(199)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8"/>
              <w:rPr>
                <w:sz w:val="16"/>
              </w:rPr>
            </w:pPr>
            <w:r>
              <w:rPr>
                <w:color w:val="231F20"/>
                <w:sz w:val="16"/>
              </w:rPr>
              <w:t>28.00</w:t>
            </w:r>
          </w:p>
          <w:p>
            <w:pPr>
              <w:pStyle w:val="TableParagraph"/>
              <w:spacing w:line="146" w:lineRule="exact"/>
              <w:ind w:left="211"/>
              <w:rPr>
                <w:sz w:val="16"/>
              </w:rPr>
            </w:pPr>
            <w:r>
              <w:rPr>
                <w:color w:val="231F20"/>
                <w:sz w:val="16"/>
              </w:rPr>
              <w:t>(71)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63.50</w:t>
            </w:r>
          </w:p>
          <w:p>
            <w:pPr>
              <w:pStyle w:val="TableParagraph"/>
              <w:spacing w:line="146" w:lineRule="exact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(161)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11.25</w:t>
            </w:r>
          </w:p>
          <w:p>
            <w:pPr>
              <w:pStyle w:val="TableParagraph"/>
              <w:spacing w:line="146" w:lineRule="exact"/>
              <w:ind w:left="211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9.19</w:t>
            </w:r>
          </w:p>
          <w:p>
            <w:pPr>
              <w:pStyle w:val="TableParagraph"/>
              <w:spacing w:line="146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(23)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62.43</w:t>
            </w:r>
          </w:p>
          <w:p>
            <w:pPr>
              <w:pStyle w:val="TableParagraph"/>
              <w:spacing w:line="146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74.25</w:t>
            </w:r>
          </w:p>
          <w:p>
            <w:pPr>
              <w:pStyle w:val="TableParagraph"/>
              <w:spacing w:line="146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(189)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36.43</w:t>
            </w:r>
          </w:p>
          <w:p>
            <w:pPr>
              <w:pStyle w:val="TableParagraph"/>
              <w:spacing w:line="146" w:lineRule="exact"/>
              <w:ind w:left="149"/>
              <w:rPr>
                <w:sz w:val="16"/>
              </w:rPr>
            </w:pPr>
            <w:r>
              <w:rPr>
                <w:color w:val="231F20"/>
                <w:sz w:val="16"/>
              </w:rPr>
              <w:t>(93)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99" w:right="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99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97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right="100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3/4"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right="195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42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77" w:lineRule="exact"/>
              <w:ind w:left="233"/>
              <w:rPr>
                <w:sz w:val="16"/>
              </w:rPr>
            </w:pPr>
            <w:r>
              <w:rPr>
                <w:color w:val="231F20"/>
                <w:sz w:val="16"/>
              </w:rPr>
              <w:t>670</w:t>
            </w:r>
          </w:p>
          <w:p>
            <w:pPr>
              <w:pStyle w:val="TableParagraph"/>
              <w:spacing w:line="147" w:lineRule="exact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(304)</w:t>
            </w: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9"/>
              <w:ind w:left="9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OT150N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2"/>
              <w:rPr>
                <w:sz w:val="16"/>
              </w:rPr>
            </w:pPr>
            <w:r>
              <w:rPr>
                <w:color w:val="231F20"/>
                <w:sz w:val="16"/>
              </w:rPr>
              <w:t>78.50</w:t>
            </w:r>
          </w:p>
          <w:p>
            <w:pPr>
              <w:pStyle w:val="TableParagraph"/>
              <w:spacing w:line="147" w:lineRule="exact"/>
              <w:ind w:left="164"/>
              <w:rPr>
                <w:sz w:val="16"/>
              </w:rPr>
            </w:pPr>
            <w:r>
              <w:rPr>
                <w:color w:val="231F20"/>
                <w:sz w:val="16"/>
              </w:rPr>
              <w:t>(199)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28.00</w:t>
            </w:r>
          </w:p>
          <w:p>
            <w:pPr>
              <w:pStyle w:val="TableParagraph"/>
              <w:spacing w:line="147" w:lineRule="exact"/>
              <w:ind w:left="211"/>
              <w:rPr>
                <w:sz w:val="16"/>
              </w:rPr>
            </w:pPr>
            <w:r>
              <w:rPr>
                <w:color w:val="231F20"/>
                <w:sz w:val="16"/>
              </w:rPr>
              <w:t>(71)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63.50</w:t>
            </w:r>
          </w:p>
          <w:p>
            <w:pPr>
              <w:pStyle w:val="TableParagraph"/>
              <w:spacing w:line="147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(161)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11.25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9.19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(23)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62.43</w:t>
            </w:r>
          </w:p>
          <w:p>
            <w:pPr>
              <w:pStyle w:val="TableParagraph"/>
              <w:spacing w:line="147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74.25</w:t>
            </w:r>
          </w:p>
          <w:p>
            <w:pPr>
              <w:pStyle w:val="TableParagraph"/>
              <w:spacing w:line="147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(189)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36.43</w:t>
            </w:r>
          </w:p>
          <w:p>
            <w:pPr>
              <w:pStyle w:val="TableParagraph"/>
              <w:spacing w:line="147" w:lineRule="exact"/>
              <w:ind w:left="149"/>
              <w:rPr>
                <w:sz w:val="16"/>
              </w:rPr>
            </w:pPr>
            <w:r>
              <w:rPr>
                <w:color w:val="231F20"/>
                <w:sz w:val="16"/>
              </w:rPr>
              <w:t>(93)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99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98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96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01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3/4"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41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77" w:lineRule="exact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670</w:t>
            </w:r>
          </w:p>
          <w:p>
            <w:pPr>
              <w:pStyle w:val="TableParagraph"/>
              <w:spacing w:line="147" w:lineRule="exact"/>
              <w:ind w:left="186"/>
              <w:rPr>
                <w:sz w:val="16"/>
              </w:rPr>
            </w:pPr>
            <w:r>
              <w:rPr>
                <w:color w:val="231F20"/>
                <w:sz w:val="16"/>
              </w:rPr>
              <w:t>(304)</w:t>
            </w: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before="79"/>
              <w:ind w:left="9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OT199N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2"/>
              <w:rPr>
                <w:sz w:val="16"/>
              </w:rPr>
            </w:pPr>
            <w:r>
              <w:rPr>
                <w:color w:val="231F20"/>
                <w:sz w:val="16"/>
              </w:rPr>
              <w:t>78.50</w:t>
            </w:r>
          </w:p>
          <w:p>
            <w:pPr>
              <w:pStyle w:val="TableParagraph"/>
              <w:spacing w:line="147" w:lineRule="exact"/>
              <w:ind w:left="164"/>
              <w:rPr>
                <w:sz w:val="16"/>
              </w:rPr>
            </w:pPr>
            <w:r>
              <w:rPr>
                <w:color w:val="231F20"/>
                <w:sz w:val="16"/>
              </w:rPr>
              <w:t>(199)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28.00</w:t>
            </w:r>
          </w:p>
          <w:p>
            <w:pPr>
              <w:pStyle w:val="TableParagraph"/>
              <w:spacing w:line="147" w:lineRule="exact"/>
              <w:ind w:left="211"/>
              <w:rPr>
                <w:sz w:val="16"/>
              </w:rPr>
            </w:pPr>
            <w:r>
              <w:rPr>
                <w:color w:val="231F20"/>
                <w:sz w:val="16"/>
              </w:rPr>
              <w:t>(71)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63.50</w:t>
            </w:r>
          </w:p>
          <w:p>
            <w:pPr>
              <w:pStyle w:val="TableParagraph"/>
              <w:spacing w:line="147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(161)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11.25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97"/>
              <w:rPr>
                <w:sz w:val="16"/>
              </w:rPr>
            </w:pPr>
            <w:r>
              <w:rPr>
                <w:color w:val="231F20"/>
                <w:sz w:val="16"/>
              </w:rPr>
              <w:t>9.19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(23)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62.43</w:t>
            </w:r>
          </w:p>
          <w:p>
            <w:pPr>
              <w:pStyle w:val="TableParagraph"/>
              <w:spacing w:line="147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74.25</w:t>
            </w:r>
          </w:p>
          <w:p>
            <w:pPr>
              <w:pStyle w:val="TableParagraph"/>
              <w:spacing w:line="147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(189)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36.43</w:t>
            </w:r>
          </w:p>
          <w:p>
            <w:pPr>
              <w:pStyle w:val="TableParagraph"/>
              <w:spacing w:line="147" w:lineRule="exact"/>
              <w:ind w:left="148"/>
              <w:rPr>
                <w:sz w:val="16"/>
              </w:rPr>
            </w:pPr>
            <w:r>
              <w:rPr>
                <w:color w:val="231F20"/>
                <w:sz w:val="16"/>
              </w:rPr>
              <w:t>(93)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9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7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5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3/4"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40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670</w:t>
            </w:r>
          </w:p>
          <w:p>
            <w:pPr>
              <w:pStyle w:val="TableParagraph"/>
              <w:spacing w:line="147" w:lineRule="exact"/>
              <w:ind w:left="186"/>
              <w:rPr>
                <w:sz w:val="16"/>
              </w:rPr>
            </w:pPr>
            <w:r>
              <w:rPr>
                <w:color w:val="231F20"/>
                <w:sz w:val="16"/>
              </w:rPr>
              <w:t>(304)</w:t>
            </w: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OT200N-(A)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color w:val="231F20"/>
                <w:sz w:val="16"/>
              </w:rPr>
              <w:t>67.25</w:t>
            </w:r>
          </w:p>
          <w:p>
            <w:pPr>
              <w:pStyle w:val="TableParagraph"/>
              <w:spacing w:line="147" w:lineRule="exact"/>
              <w:ind w:left="164"/>
              <w:rPr>
                <w:sz w:val="16"/>
              </w:rPr>
            </w:pPr>
            <w:r>
              <w:rPr>
                <w:color w:val="231F20"/>
                <w:sz w:val="16"/>
              </w:rPr>
              <w:t>(171)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32.00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(81)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51.53</w:t>
            </w:r>
          </w:p>
          <w:p>
            <w:pPr>
              <w:pStyle w:val="TableParagraph"/>
              <w:spacing w:line="147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(131)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11.43</w:t>
            </w:r>
          </w:p>
          <w:p>
            <w:pPr>
              <w:pStyle w:val="TableParagraph"/>
              <w:spacing w:line="147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97"/>
              <w:rPr>
                <w:sz w:val="16"/>
              </w:rPr>
            </w:pPr>
            <w:r>
              <w:rPr>
                <w:color w:val="231F20"/>
                <w:sz w:val="16"/>
              </w:rPr>
              <w:t>9.43</w:t>
            </w:r>
          </w:p>
          <w:p>
            <w:pPr>
              <w:pStyle w:val="TableParagraph"/>
              <w:spacing w:line="147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(24)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50.18</w:t>
            </w:r>
          </w:p>
          <w:p>
            <w:pPr>
              <w:pStyle w:val="TableParagraph"/>
              <w:spacing w:line="147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(127)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62.75</w:t>
            </w:r>
          </w:p>
          <w:p>
            <w:pPr>
              <w:pStyle w:val="TableParagraph"/>
              <w:spacing w:line="147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154" w:right="137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9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7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5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right="170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40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76" w:lineRule="exact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1,110</w:t>
            </w:r>
          </w:p>
          <w:p>
            <w:pPr>
              <w:pStyle w:val="TableParagraph"/>
              <w:spacing w:line="147" w:lineRule="exact"/>
              <w:ind w:left="186"/>
              <w:rPr>
                <w:sz w:val="16"/>
              </w:rPr>
            </w:pPr>
            <w:r>
              <w:rPr>
                <w:color w:val="231F20"/>
                <w:sz w:val="16"/>
              </w:rPr>
              <w:t>(503)</w:t>
            </w: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OT250N-(A)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color w:val="231F20"/>
                <w:sz w:val="16"/>
              </w:rPr>
              <w:t>67.25</w:t>
            </w:r>
          </w:p>
          <w:p>
            <w:pPr>
              <w:pStyle w:val="TableParagraph"/>
              <w:spacing w:line="148" w:lineRule="exact"/>
              <w:ind w:left="163"/>
              <w:rPr>
                <w:sz w:val="16"/>
              </w:rPr>
            </w:pPr>
            <w:r>
              <w:rPr>
                <w:color w:val="231F20"/>
                <w:sz w:val="16"/>
              </w:rPr>
              <w:t>(171)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32.00</w:t>
            </w:r>
          </w:p>
          <w:p>
            <w:pPr>
              <w:pStyle w:val="TableParagraph"/>
              <w:spacing w:line="148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(81)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51.53</w:t>
            </w:r>
          </w:p>
          <w:p>
            <w:pPr>
              <w:pStyle w:val="TableParagraph"/>
              <w:spacing w:line="148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(131)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11.43</w:t>
            </w:r>
          </w:p>
          <w:p>
            <w:pPr>
              <w:pStyle w:val="TableParagraph"/>
              <w:spacing w:line="148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97"/>
              <w:rPr>
                <w:sz w:val="16"/>
              </w:rPr>
            </w:pPr>
            <w:r>
              <w:rPr>
                <w:color w:val="231F20"/>
                <w:sz w:val="16"/>
              </w:rPr>
              <w:t>9.43</w:t>
            </w:r>
          </w:p>
          <w:p>
            <w:pPr>
              <w:pStyle w:val="TableParagraph"/>
              <w:spacing w:line="148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(24)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50.18</w:t>
            </w:r>
          </w:p>
          <w:p>
            <w:pPr>
              <w:pStyle w:val="TableParagraph"/>
              <w:spacing w:line="148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(127)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62.75</w:t>
            </w:r>
          </w:p>
          <w:p>
            <w:pPr>
              <w:pStyle w:val="TableParagraph"/>
              <w:spacing w:line="148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153" w:right="137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9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7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95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right="171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FFBCC"/>
          </w:tcPr>
          <w:p>
            <w:pPr>
              <w:pStyle w:val="TableParagraph"/>
              <w:spacing w:before="78"/>
              <w:ind w:left="40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  <w:shd w:val="clear" w:color="auto" w:fill="FFFBCC"/>
          </w:tcPr>
          <w:p>
            <w:pPr>
              <w:pStyle w:val="TableParagraph"/>
              <w:spacing w:line="176" w:lineRule="exact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1,110</w:t>
            </w:r>
          </w:p>
          <w:p>
            <w:pPr>
              <w:pStyle w:val="TableParagraph"/>
              <w:spacing w:line="148" w:lineRule="exact"/>
              <w:ind w:left="186"/>
              <w:rPr>
                <w:sz w:val="16"/>
              </w:rPr>
            </w:pPr>
            <w:r>
              <w:rPr>
                <w:color w:val="231F20"/>
                <w:sz w:val="16"/>
              </w:rPr>
              <w:t>(503)</w:t>
            </w:r>
          </w:p>
        </w:tc>
      </w:tr>
      <w:tr>
        <w:trPr>
          <w:trHeight w:val="343" w:hRule="atLeast"/>
        </w:trPr>
        <w:tc>
          <w:tcPr>
            <w:tcW w:w="1063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78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OT299N-(A)</w:t>
            </w:r>
          </w:p>
        </w:tc>
        <w:tc>
          <w:tcPr>
            <w:tcW w:w="668" w:type="dxa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1"/>
              <w:rPr>
                <w:sz w:val="16"/>
              </w:rPr>
            </w:pPr>
            <w:r>
              <w:rPr>
                <w:color w:val="231F20"/>
                <w:sz w:val="16"/>
              </w:rPr>
              <w:t>67.25</w:t>
            </w:r>
          </w:p>
          <w:p>
            <w:pPr>
              <w:pStyle w:val="TableParagraph"/>
              <w:spacing w:line="148" w:lineRule="exact"/>
              <w:ind w:left="163"/>
              <w:rPr>
                <w:sz w:val="16"/>
              </w:rPr>
            </w:pPr>
            <w:r>
              <w:rPr>
                <w:color w:val="231F20"/>
                <w:sz w:val="16"/>
              </w:rPr>
              <w:t>(171)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32.00</w:t>
            </w:r>
          </w:p>
          <w:p>
            <w:pPr>
              <w:pStyle w:val="TableParagraph"/>
              <w:spacing w:line="148" w:lineRule="exact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(81)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51.53</w:t>
            </w:r>
          </w:p>
          <w:p>
            <w:pPr>
              <w:pStyle w:val="TableParagraph"/>
              <w:spacing w:line="148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(131)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11.43</w:t>
            </w:r>
          </w:p>
          <w:p>
            <w:pPr>
              <w:pStyle w:val="TableParagraph"/>
              <w:spacing w:line="148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(29)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97"/>
              <w:rPr>
                <w:sz w:val="16"/>
              </w:rPr>
            </w:pPr>
            <w:r>
              <w:rPr>
                <w:color w:val="231F20"/>
                <w:sz w:val="16"/>
              </w:rPr>
              <w:t>9.43</w:t>
            </w:r>
          </w:p>
          <w:p>
            <w:pPr>
              <w:pStyle w:val="TableParagraph"/>
              <w:spacing w:line="148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(24)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50.18</w:t>
            </w:r>
          </w:p>
          <w:p>
            <w:pPr>
              <w:pStyle w:val="TableParagraph"/>
              <w:spacing w:line="148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(127)</w:t>
            </w:r>
          </w:p>
        </w:tc>
        <w:tc>
          <w:tcPr>
            <w:tcW w:w="66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76" w:lineRule="exact"/>
              <w:ind w:left="154"/>
              <w:rPr>
                <w:sz w:val="16"/>
              </w:rPr>
            </w:pPr>
            <w:r>
              <w:rPr>
                <w:color w:val="231F20"/>
                <w:sz w:val="16"/>
              </w:rPr>
              <w:t>62.75</w:t>
            </w:r>
          </w:p>
          <w:p>
            <w:pPr>
              <w:pStyle w:val="TableParagraph"/>
              <w:spacing w:line="148" w:lineRule="exact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(159)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153" w:right="137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8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6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2"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94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</w:t>
            </w:r>
          </w:p>
        </w:tc>
        <w:tc>
          <w:tcPr>
            <w:tcW w:w="503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right="171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1"</w:t>
            </w:r>
          </w:p>
        </w:tc>
        <w:tc>
          <w:tcPr>
            <w:tcW w:w="55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4"</w:t>
            </w:r>
          </w:p>
        </w:tc>
        <w:tc>
          <w:tcPr>
            <w:tcW w:w="64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39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3"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76" w:lineRule="exact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1,110</w:t>
            </w:r>
          </w:p>
          <w:p>
            <w:pPr>
              <w:pStyle w:val="TableParagraph"/>
              <w:spacing w:line="148" w:lineRule="exact"/>
              <w:ind w:left="186"/>
              <w:rPr>
                <w:sz w:val="16"/>
              </w:rPr>
            </w:pPr>
            <w:r>
              <w:rPr>
                <w:color w:val="231F20"/>
                <w:sz w:val="16"/>
              </w:rPr>
              <w:t>(503)</w:t>
            </w:r>
          </w:p>
        </w:tc>
      </w:tr>
    </w:tbl>
    <w:p>
      <w:pPr>
        <w:spacing w:after="0" w:line="148" w:lineRule="exact"/>
        <w:rPr>
          <w:sz w:val="16"/>
        </w:rPr>
        <w:sectPr>
          <w:type w:val="continuous"/>
          <w:pgSz w:w="12240" w:h="15840"/>
          <w:pgMar w:top="540" w:bottom="960" w:left="600" w:right="580"/>
        </w:sectPr>
      </w:pPr>
    </w:p>
    <w:p>
      <w:pPr>
        <w:spacing w:line="235" w:lineRule="auto" w:before="90"/>
        <w:ind w:left="480" w:right="-7" w:firstLine="0"/>
        <w:jc w:val="left"/>
        <w:rPr>
          <w:b/>
          <w:i/>
          <w:sz w:val="17"/>
        </w:rPr>
      </w:pPr>
      <w:r>
        <w:rPr>
          <w:b/>
          <w:i/>
          <w:color w:val="231F20"/>
          <w:w w:val="105"/>
          <w:sz w:val="17"/>
        </w:rPr>
        <w:t>NOTE: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Change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the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suffix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from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“N”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to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“LP”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to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designate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liquid</w:t>
      </w:r>
      <w:r>
        <w:rPr>
          <w:b/>
          <w:i/>
          <w:color w:val="231F20"/>
          <w:spacing w:val="-12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propane. </w:t>
      </w:r>
      <w:r>
        <w:rPr>
          <w:b/>
          <w:i/>
          <w:color w:val="231F20"/>
          <w:w w:val="105"/>
          <w:sz w:val="17"/>
        </w:rPr>
        <w:t>NOTE:</w:t>
      </w:r>
      <w:r>
        <w:rPr>
          <w:b/>
          <w:i/>
          <w:color w:val="231F20"/>
          <w:spacing w:val="-11"/>
          <w:w w:val="105"/>
          <w:sz w:val="17"/>
        </w:rPr>
        <w:t> </w:t>
      </w:r>
      <w:r>
        <w:rPr>
          <w:b/>
          <w:i/>
          <w:color w:val="231F20"/>
          <w:spacing w:val="-8"/>
          <w:w w:val="105"/>
          <w:sz w:val="17"/>
        </w:rPr>
        <w:t>“A”</w:t>
      </w:r>
      <w:r>
        <w:rPr>
          <w:b/>
          <w:i/>
          <w:color w:val="231F20"/>
          <w:spacing w:val="-10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denotes</w:t>
      </w:r>
      <w:r>
        <w:rPr>
          <w:b/>
          <w:i/>
          <w:color w:val="231F20"/>
          <w:spacing w:val="-11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ASME</w:t>
      </w:r>
      <w:r>
        <w:rPr>
          <w:b/>
          <w:i/>
          <w:color w:val="231F20"/>
          <w:spacing w:val="-10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construction.</w:t>
      </w:r>
    </w:p>
    <w:p>
      <w:pPr>
        <w:spacing w:line="235" w:lineRule="auto" w:before="1"/>
        <w:ind w:left="480" w:right="1053" w:firstLine="0"/>
        <w:jc w:val="left"/>
        <w:rPr>
          <w:sz w:val="17"/>
        </w:rPr>
      </w:pPr>
      <w:r>
        <w:rPr>
          <w:b/>
          <w:color w:val="231F20"/>
          <w:spacing w:val="-4"/>
          <w:w w:val="105"/>
          <w:sz w:val="17"/>
        </w:rPr>
        <w:t>T&amp;P </w:t>
      </w:r>
      <w:r>
        <w:rPr>
          <w:b/>
          <w:color w:val="231F20"/>
          <w:spacing w:val="-5"/>
          <w:w w:val="105"/>
          <w:sz w:val="17"/>
        </w:rPr>
        <w:t>valve </w:t>
      </w:r>
      <w:r>
        <w:rPr>
          <w:b/>
          <w:color w:val="231F20"/>
          <w:spacing w:val="-4"/>
          <w:w w:val="105"/>
          <w:sz w:val="17"/>
        </w:rPr>
        <w:t>and </w:t>
      </w:r>
      <w:r>
        <w:rPr>
          <w:b/>
          <w:color w:val="231F20"/>
          <w:spacing w:val="-5"/>
          <w:w w:val="105"/>
          <w:sz w:val="17"/>
        </w:rPr>
        <w:t>brass drain valve </w:t>
      </w:r>
      <w:r>
        <w:rPr>
          <w:b/>
          <w:color w:val="231F20"/>
          <w:spacing w:val="-4"/>
          <w:w w:val="105"/>
          <w:sz w:val="17"/>
        </w:rPr>
        <w:t>factory </w:t>
      </w:r>
      <w:r>
        <w:rPr>
          <w:b/>
          <w:color w:val="231F20"/>
          <w:spacing w:val="-5"/>
          <w:w w:val="105"/>
          <w:sz w:val="17"/>
        </w:rPr>
        <w:t>installed. Standard </w:t>
      </w:r>
      <w:r>
        <w:rPr>
          <w:b/>
          <w:color w:val="231F20"/>
          <w:spacing w:val="-6"/>
          <w:w w:val="105"/>
          <w:sz w:val="17"/>
        </w:rPr>
        <w:t>Voltage </w:t>
      </w:r>
      <w:r>
        <w:rPr>
          <w:b/>
          <w:color w:val="231F20"/>
          <w:spacing w:val="-5"/>
          <w:w w:val="105"/>
          <w:sz w:val="17"/>
        </w:rPr>
        <w:t>(all): </w:t>
      </w:r>
      <w:r>
        <w:rPr>
          <w:color w:val="231F20"/>
          <w:spacing w:val="-6"/>
          <w:w w:val="105"/>
          <w:sz w:val="17"/>
        </w:rPr>
        <w:t>120V, </w:t>
      </w:r>
      <w:r>
        <w:rPr>
          <w:color w:val="231F20"/>
          <w:spacing w:val="-3"/>
          <w:w w:val="105"/>
          <w:sz w:val="17"/>
        </w:rPr>
        <w:t>60 Hz, </w:t>
      </w:r>
      <w:r>
        <w:rPr>
          <w:color w:val="231F20"/>
          <w:spacing w:val="-5"/>
          <w:w w:val="105"/>
          <w:sz w:val="17"/>
        </w:rPr>
        <w:t>1P</w:t>
      </w:r>
    </w:p>
    <w:p>
      <w:pPr>
        <w:spacing w:line="285" w:lineRule="auto" w:before="0"/>
        <w:ind w:left="480" w:right="1291" w:firstLine="0"/>
        <w:jc w:val="left"/>
        <w:rPr>
          <w:sz w:val="17"/>
        </w:rPr>
      </w:pPr>
      <w:r>
        <w:rPr>
          <w:b/>
          <w:color w:val="231F20"/>
          <w:sz w:val="17"/>
        </w:rPr>
        <w:t>Maximum Working Pressure: </w:t>
      </w:r>
      <w:r>
        <w:rPr>
          <w:color w:val="231F20"/>
          <w:sz w:val="17"/>
        </w:rPr>
        <w:t>150 psi (1034  kPa) </w:t>
      </w:r>
      <w:r>
        <w:rPr>
          <w:color w:val="231F20"/>
          <w:spacing w:val="-5"/>
          <w:sz w:val="17"/>
        </w:rPr>
        <w:t>These models </w:t>
      </w:r>
      <w:r>
        <w:rPr>
          <w:color w:val="231F20"/>
          <w:spacing w:val="-4"/>
          <w:sz w:val="17"/>
        </w:rPr>
        <w:t>meet </w:t>
      </w:r>
      <w:r>
        <w:rPr>
          <w:color w:val="231F20"/>
          <w:spacing w:val="-3"/>
          <w:sz w:val="17"/>
        </w:rPr>
        <w:t>or </w:t>
      </w:r>
      <w:r>
        <w:rPr>
          <w:color w:val="231F20"/>
          <w:spacing w:val="-5"/>
          <w:sz w:val="17"/>
        </w:rPr>
        <w:t>exceed current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-4"/>
          <w:sz w:val="17"/>
        </w:rPr>
        <w:t>ASHRAE </w:t>
      </w:r>
      <w:r>
        <w:rPr>
          <w:color w:val="231F20"/>
          <w:spacing w:val="-5"/>
          <w:sz w:val="17"/>
        </w:rPr>
        <w:t>standards.</w:t>
      </w:r>
    </w:p>
    <w:p>
      <w:pPr>
        <w:pStyle w:val="BodyText"/>
        <w:spacing w:before="9" w:after="4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79" w:val="left" w:leader="none"/>
        </w:tabs>
        <w:ind w:left="480"/>
      </w:pPr>
      <w:r>
        <w:rPr>
          <w:position w:val="1"/>
        </w:rPr>
        <w:drawing>
          <wp:inline distT="0" distB="0" distL="0" distR="0">
            <wp:extent cx="428911" cy="428910"/>
            <wp:effectExtent l="0" t="0" r="0" b="0"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11" cy="4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433387" cy="433387"/>
            <wp:effectExtent l="0" t="0" r="0" b="0"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35"/>
        </w:rPr>
        <w:t> </w:t>
      </w:r>
      <w:r>
        <w:rPr>
          <w:spacing w:val="135"/>
          <w:position w:val="1"/>
        </w:rPr>
        <w:drawing>
          <wp:inline distT="0" distB="0" distL="0" distR="0">
            <wp:extent cx="514867" cy="428625"/>
            <wp:effectExtent l="0" t="0" r="0" b="0"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6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1"/>
        </w:rPr>
      </w:r>
      <w:r>
        <w:rPr>
          <w:rFonts w:ascii="Times New Roman"/>
          <w:spacing w:val="132"/>
          <w:position w:val="1"/>
        </w:rPr>
        <w:t> </w:t>
      </w:r>
      <w:r>
        <w:rPr>
          <w:spacing w:val="132"/>
          <w:position w:val="1"/>
        </w:rPr>
        <w:drawing>
          <wp:inline distT="0" distB="0" distL="0" distR="0">
            <wp:extent cx="428910" cy="428910"/>
            <wp:effectExtent l="0" t="0" r="0" b="0"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10" cy="4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2"/>
          <w:position w:val="1"/>
        </w:rPr>
      </w:r>
    </w:p>
    <w:p>
      <w:pPr>
        <w:spacing w:before="11"/>
        <w:ind w:left="2329" w:right="2486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6615978</wp:posOffset>
            </wp:positionH>
            <wp:positionV relativeFrom="paragraph">
              <wp:posOffset>-507473</wp:posOffset>
            </wp:positionV>
            <wp:extent cx="569739" cy="569739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39" cy="56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3"/>
        </w:rPr>
        <w:t>NSF/ANSI 5</w:t>
      </w:r>
    </w:p>
    <w:p>
      <w:pPr>
        <w:spacing w:after="0"/>
        <w:jc w:val="center"/>
        <w:rPr>
          <w:sz w:val="13"/>
        </w:rPr>
        <w:sectPr>
          <w:type w:val="continuous"/>
          <w:pgSz w:w="12240" w:h="15840"/>
          <w:pgMar w:top="540" w:bottom="960" w:left="600" w:right="580"/>
          <w:cols w:num="2" w:equalWidth="0">
            <w:col w:w="5549" w:space="54"/>
            <w:col w:w="5457"/>
          </w:cols>
        </w:sectPr>
      </w:pPr>
    </w:p>
    <w:p>
      <w:pPr>
        <w:spacing w:line="206" w:lineRule="exact" w:before="0"/>
        <w:ind w:left="48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454025</wp:posOffset>
            </wp:positionH>
            <wp:positionV relativeFrom="page">
              <wp:posOffset>1025525</wp:posOffset>
            </wp:positionV>
            <wp:extent cx="5437886" cy="8575636"/>
            <wp:effectExtent l="0" t="0" r="0" b="0"/>
            <wp:wrapNone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886" cy="857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7"/>
        </w:rPr>
        <w:t>Warning: </w:t>
      </w:r>
      <w:r>
        <w:rPr>
          <w:color w:val="231F20"/>
          <w:sz w:val="17"/>
        </w:rPr>
        <w:t>Installation should be in accordance with all national and/or local codes. In the absence of local codes, refer to NFPA 54 or CSA B149.1.</w:t>
      </w:r>
    </w:p>
    <w:p>
      <w:pPr>
        <w:spacing w:line="235" w:lineRule="auto" w:before="43"/>
        <w:ind w:left="480" w:right="2323" w:firstLine="0"/>
        <w:jc w:val="left"/>
        <w:rPr>
          <w:sz w:val="17"/>
        </w:rPr>
      </w:pPr>
      <w:r>
        <w:rPr>
          <w:b/>
          <w:color w:val="231F20"/>
          <w:spacing w:val="-5"/>
          <w:w w:val="105"/>
          <w:sz w:val="17"/>
        </w:rPr>
        <w:t>Caution:</w:t>
      </w:r>
      <w:r>
        <w:rPr>
          <w:b/>
          <w:color w:val="231F20"/>
          <w:spacing w:val="-26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The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recommended</w:t>
      </w:r>
      <w:r>
        <w:rPr>
          <w:color w:val="231F20"/>
          <w:spacing w:val="-20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maximum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hot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water</w:t>
      </w:r>
      <w:r>
        <w:rPr>
          <w:color w:val="231F20"/>
          <w:spacing w:val="-20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temperature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setting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for</w:t>
      </w:r>
      <w:r>
        <w:rPr>
          <w:color w:val="231F20"/>
          <w:spacing w:val="-20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normal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residential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use</w:t>
      </w:r>
      <w:r>
        <w:rPr>
          <w:color w:val="231F20"/>
          <w:spacing w:val="-20"/>
          <w:w w:val="105"/>
          <w:sz w:val="17"/>
        </w:rPr>
        <w:t> </w:t>
      </w:r>
      <w:r>
        <w:rPr>
          <w:color w:val="231F20"/>
          <w:spacing w:val="-3"/>
          <w:w w:val="105"/>
          <w:sz w:val="17"/>
        </w:rPr>
        <w:t>is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7"/>
          <w:w w:val="105"/>
          <w:sz w:val="17"/>
        </w:rPr>
        <w:t>120°F.</w:t>
      </w:r>
      <w:r>
        <w:rPr>
          <w:color w:val="231F20"/>
          <w:spacing w:val="-21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Bock</w:t>
      </w:r>
      <w:r>
        <w:rPr>
          <w:color w:val="231F20"/>
          <w:spacing w:val="-20"/>
          <w:w w:val="105"/>
          <w:sz w:val="17"/>
        </w:rPr>
        <w:t> </w:t>
      </w:r>
      <w:r>
        <w:rPr>
          <w:color w:val="231F20"/>
          <w:spacing w:val="-6"/>
          <w:w w:val="105"/>
          <w:sz w:val="17"/>
        </w:rPr>
        <w:t>recommends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tempering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valve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3"/>
          <w:w w:val="105"/>
          <w:sz w:val="17"/>
        </w:rPr>
        <w:t>or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anti-scald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valve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3"/>
          <w:w w:val="105"/>
          <w:sz w:val="17"/>
        </w:rPr>
        <w:t>be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installed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and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used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according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3"/>
          <w:w w:val="105"/>
          <w:sz w:val="17"/>
        </w:rPr>
        <w:t>to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4"/>
          <w:w w:val="105"/>
          <w:sz w:val="17"/>
        </w:rPr>
        <w:t>the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6"/>
          <w:w w:val="105"/>
          <w:sz w:val="17"/>
        </w:rPr>
        <w:t>manufacturer’s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directions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3"/>
          <w:w w:val="105"/>
          <w:sz w:val="17"/>
        </w:rPr>
        <w:t>to</w:t>
      </w:r>
      <w:r>
        <w:rPr>
          <w:color w:val="231F20"/>
          <w:spacing w:val="-16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prevent</w:t>
      </w:r>
      <w:r>
        <w:rPr>
          <w:color w:val="231F20"/>
          <w:spacing w:val="-17"/>
          <w:w w:val="105"/>
          <w:sz w:val="17"/>
        </w:rPr>
        <w:t> </w:t>
      </w:r>
      <w:r>
        <w:rPr>
          <w:color w:val="231F20"/>
          <w:spacing w:val="-5"/>
          <w:w w:val="105"/>
          <w:sz w:val="17"/>
        </w:rPr>
        <w:t>scalding.</w:t>
      </w:r>
    </w:p>
    <w:p>
      <w:pPr>
        <w:spacing w:after="0" w:line="235" w:lineRule="auto"/>
        <w:jc w:val="left"/>
        <w:rPr>
          <w:sz w:val="17"/>
        </w:rPr>
        <w:sectPr>
          <w:type w:val="continuous"/>
          <w:pgSz w:w="12240" w:h="15840"/>
          <w:pgMar w:top="540" w:bottom="960" w:left="600" w:right="580"/>
        </w:sectPr>
      </w:pPr>
    </w:p>
    <w:p>
      <w:pPr>
        <w:pStyle w:val="BodyText"/>
        <w:tabs>
          <w:tab w:pos="7498" w:val="left" w:leader="none"/>
        </w:tabs>
        <w:ind w:left="120"/>
      </w:pPr>
      <w:r>
        <w:rPr/>
        <w:pict>
          <v:shape style="position:absolute;margin-left:36pt;margin-top:81pt;width:427.7pt;height:674.75pt;mso-position-horizontal-relative:page;mso-position-vertical-relative:page;z-index:15738368" coordorigin="720,1620" coordsize="8554,13495" path="m720,1620l720,15115,9274,15115e" filled="false" stroked="true" strokeweight=".5pt" strokecolor="#636466">
            <v:path arrowok="t"/>
            <v:stroke dashstyle="solid"/>
            <w10:wrap type="none"/>
          </v:shape>
        </w:pict>
      </w:r>
      <w:r>
        <w:rPr>
          <w:position w:val="27"/>
        </w:rPr>
        <w:pict>
          <v:group style="width:237.55pt;height:60.45pt;mso-position-horizontal-relative:char;mso-position-vertical-relative:line" coordorigin="0,0" coordsize="4751,1209">
            <v:shape style="position:absolute;left:0;top:213;width:2349;height:605" coordorigin="0,213" coordsize="2349,605" path="m255,227l0,227,0,802,255,802,255,660,203,660,203,568,255,568,255,444,203,444,203,364,255,364,255,227xm288,227l255,227,255,367,261,368,267,371,271,374,281,381,285,391,285,417,281,427,271,434,267,437,261,440,255,442,255,569,269,571,281,574,289,580,301,588,306,599,306,629,301,640,289,648,281,654,269,658,255,659,255,802,287,802,339,800,385,792,423,779,455,761,480,738,497,711,508,678,512,640,510,613,504,589,495,567,482,549,465,533,444,521,419,510,390,503,412,497,430,488,446,477,460,463,470,446,478,428,482,407,484,384,482,360,478,338,471,318,461,299,448,283,432,268,414,256,394,246,371,238,345,232,318,228,288,227xm255,659l250,660,245,660,239,660,255,660,255,659xm255,568l245,568,250,569,255,569,255,568xm255,442l248,443,240,444,231,444,255,444,255,442xm255,364l240,364,248,365,255,367,255,364xm1493,213l1459,215,1426,219,1395,226,1365,235,1337,247,1310,262,1285,279,1261,300,1240,321,1222,345,1206,370,1194,396,1184,424,1176,454,1172,484,1171,516,1173,558,1181,598,1193,635,1211,670,1234,702,1262,732,1295,758,1332,782,1349,790,1367,797,1386,803,1406,808,1426,812,1447,815,1469,817,1490,818,1508,817,1526,816,1543,814,1561,811,1579,807,1596,803,1614,797,1632,790,1637,627,1505,627,1488,626,1472,624,1457,619,1444,613,1432,606,1422,597,1413,587,1405,575,1399,562,1395,548,1392,532,1391,516,1392,499,1395,484,1399,469,1406,456,1414,444,1423,433,1434,424,1447,416,1461,410,1476,405,1492,403,1509,402,1634,402,1634,242,1617,236,1600,230,1583,225,1565,221,1547,218,1529,215,1511,214,1493,213xm1638,574l1620,587,1602,598,1585,607,1568,614,1552,620,1536,624,1520,626,1505,627,1637,627,1638,574xm1634,402l1509,402,1525,403,1542,405,1558,409,1574,415,1589,423,1604,432,1619,443,1634,456,1634,402xm1941,227l1729,227,1729,802,1941,802,1941,562,2178,562,2142,510,2166,473,1941,473,1941,227xm2178,562l1941,562,2087,802,2349,802,2178,562xm2323,227l2079,227,1941,473,2166,473,2323,227xe" filled="true" fillcolor="#002344" stroked="false">
              <v:path arrowok="t"/>
              <v:fill type="solid"/>
            </v:shape>
            <v:shape style="position:absolute;left:703;top:328;width:210;height:469" type="#_x0000_t75" stroked="false">
              <v:imagedata r:id="rId7" o:title=""/>
            </v:shape>
            <v:shape style="position:absolute;left:781;top:132;width:340;height:668" coordorigin="782,132" coordsize="340,668" path="m957,294l917,294,923,323,923,333,924,351,920,373,915,391,910,409,904,427,896,445,887,464,870,493,834,550,817,579,793,634,782,688,791,739,830,781,849,789,870,795,892,799,914,800,925,800,936,799,947,797,957,795,957,756,897,756,866,749,837,733,941,733,957,728,957,294xm1120,566l1078,566,1067,635,1043,686,1009,722,971,744,966,746,962,747,957,749,957,795,982,788,1004,778,1025,764,1044,749,1045,749,1075,713,1098,672,1114,627,1121,578,1120,566xm957,749l927,755,897,756,957,756,957,749xm1045,749l1044,749,1044,749,1045,749xm941,733l837,733,868,740,899,741,929,737,941,733xm957,206l957,728,999,704,1034,669,1061,623,1078,566,1120,566,1115,495,1092,420,1056,349,1010,279,957,206xm906,132l910,161,912,189,910,217,905,246,898,273,888,302,876,333,861,365,854,378,847,391,840,403,833,414,842,405,852,395,860,384,869,373,884,351,896,333,906,315,917,294,957,294,957,206,944,188,932,170,919,151,906,132xe" filled="true" fillcolor="#002344" stroked="false">
              <v:path arrowok="t"/>
              <v:fill type="solid"/>
            </v:shape>
            <v:shape style="position:absolute;left:532;top:0;width:409;height:842" type="#_x0000_t75" stroked="false">
              <v:imagedata r:id="rId8" o:title=""/>
            </v:shape>
            <v:shape style="position:absolute;left:1242;top:670;width:3483;height:539" type="#_x0000_t75" stroked="false">
              <v:imagedata r:id="rId25" o:title=""/>
            </v:shape>
            <v:shape style="position:absolute;left:2390;top:685;width:143;height:118" coordorigin="2390,685" coordsize="143,118" path="m2438,685l2390,802,2533,802,2438,685xe" filled="true" fillcolor="#79ae47" stroked="false">
              <v:path arrowok="t"/>
              <v:fill type="solid"/>
            </v:shape>
            <v:line style="position:absolute" from="2528,780" to="2516,809" stroked="true" strokeweight="1.314pt" strokecolor="#ffffff">
              <v:stroke dashstyle="solid"/>
            </v:line>
            <v:shape style="position:absolute;left:4624;top:1085;width:126;height:123" type="#_x0000_t75" stroked="false">
              <v:imagedata r:id="rId10" o:title=""/>
            </v:shape>
          </v:group>
        </w:pict>
      </w:r>
      <w:r>
        <w:rPr>
          <w:position w:val="27"/>
        </w:rPr>
      </w:r>
      <w:r>
        <w:rPr>
          <w:position w:val="27"/>
        </w:rPr>
        <w:tab/>
      </w:r>
      <w:r>
        <w:rPr/>
        <w:pict>
          <v:shape style="width:153.1pt;height:81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1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15A22"/>
                      <w:w w:val="105"/>
                      <w:sz w:val="24"/>
                    </w:rPr>
                    <w:t>125,000 to 299,999 BTU/hr</w:t>
                  </w:r>
                </w:p>
              </w:txbxContent>
            </v:textbox>
            <v:fill opacity="49152f" type="solid"/>
          </v:shape>
        </w:pict>
      </w:r>
      <w:r>
        <w:rPr/>
      </w:r>
    </w:p>
    <w:p>
      <w:pPr>
        <w:pStyle w:val="BodyText"/>
        <w:spacing w:before="11"/>
        <w:rPr>
          <w:sz w:val="14"/>
        </w:rPr>
      </w:pPr>
    </w:p>
    <w:p>
      <w:pPr>
        <w:spacing w:before="110"/>
        <w:ind w:left="480" w:right="0" w:firstLine="0"/>
        <w:jc w:val="left"/>
        <w:rPr>
          <w:b/>
          <w:sz w:val="26"/>
        </w:rPr>
      </w:pPr>
      <w:r>
        <w:rPr/>
        <w:pict>
          <v:shape style="position:absolute;margin-left:415.248993pt;margin-top:-86.090073pt;width:131.8pt;height:39.5pt;mso-position-horizontal-relative:page;mso-position-vertical-relative:paragraph;z-index:-16335360" type="#_x0000_t202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b/>
                      <w:color w:val="231F20"/>
                      <w:spacing w:val="-6"/>
                      <w:w w:val="105"/>
                      <w:sz w:val="38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OptiTherm®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Water</w:t>
                  </w:r>
                  <w:r>
                    <w:rPr>
                      <w:b/>
                      <w:color w:val="231F20"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w w:val="110"/>
          <w:sz w:val="26"/>
        </w:rPr>
        <w:t>Venting (Materials)</w:t>
      </w:r>
    </w:p>
    <w:p>
      <w:pPr>
        <w:pStyle w:val="Heading6"/>
        <w:rPr>
          <w:i/>
        </w:rPr>
      </w:pPr>
      <w:r>
        <w:rPr>
          <w:i/>
          <w:color w:val="231F20"/>
        </w:rPr>
        <w:t>The following materials are approved for use as the vent and combustion air intake piping: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3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PVC (DWV, ASTM-D2665 or CSA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B181.2)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PVS (Schedule 40, ASTM-D1785 or CSA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B137.3)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PVC (SDR Series, ASTM-D2241 or CSA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B137.3)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CPVC (Scedule 40, ASTM-F441 or CSA 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B137.3)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3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CPVC (SDR Series,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ASTM-F442)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ABS (Schedule 40, DWV, ASTM-D2661 or CSA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B181.1)</w:t>
      </w:r>
    </w:p>
    <w:p>
      <w:pPr>
        <w:spacing w:before="171"/>
        <w:ind w:left="480" w:right="5027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NOTE:</w:t>
      </w:r>
      <w:r>
        <w:rPr>
          <w:b/>
          <w:color w:val="231F20"/>
          <w:spacing w:val="-1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Use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of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cellular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core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PVC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(ASTM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F891),</w:t>
      </w:r>
      <w:r>
        <w:rPr>
          <w:b/>
          <w:color w:val="231F20"/>
          <w:spacing w:val="-11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cellular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core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CPVC,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or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Radel (polyphenyl-sulfone)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in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non-metallic</w:t>
      </w:r>
      <w:r>
        <w:rPr>
          <w:b/>
          <w:color w:val="231F20"/>
          <w:spacing w:val="-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venting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systems</w:t>
      </w:r>
      <w:r>
        <w:rPr>
          <w:b/>
          <w:color w:val="231F20"/>
          <w:spacing w:val="-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is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prohibited.</w:t>
      </w:r>
    </w:p>
    <w:p>
      <w:pPr>
        <w:spacing w:line="270" w:lineRule="atLeast" w:before="8"/>
        <w:ind w:left="480" w:right="4154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Covering non-metallic vent pipe and fittings with thermal insulation is prohibited. In Canada, check local codes to ensure that SDR series is approved for use,</w:t>
      </w:r>
    </w:p>
    <w:p>
      <w:pPr>
        <w:spacing w:before="8"/>
        <w:ind w:left="480" w:right="0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SDR is not approved for all installations in Canada.</w:t>
      </w:r>
    </w:p>
    <w:p>
      <w:pPr>
        <w:pStyle w:val="Heading6"/>
        <w:spacing w:before="181"/>
        <w:rPr>
          <w:i/>
        </w:rPr>
      </w:pPr>
      <w:r>
        <w:rPr>
          <w:i/>
          <w:color w:val="231F20"/>
        </w:rPr>
        <w:t>The following materials are approved for use for the fittings in the vent and combustion air intake systems: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PVS (Schedule 40 DWV, ASTM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D2665)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3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CPVC (Scedule 40, ASTM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F438)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82" w:after="0"/>
        <w:ind w:left="938" w:right="0" w:hanging="99"/>
        <w:jc w:val="left"/>
        <w:rPr>
          <w:sz w:val="20"/>
        </w:rPr>
      </w:pPr>
      <w:r>
        <w:rPr>
          <w:color w:val="231F20"/>
          <w:sz w:val="20"/>
        </w:rPr>
        <w:t>ABS (Schedule 40, DWV, ASTM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D2661)</w:t>
      </w:r>
    </w:p>
    <w:p>
      <w:pPr>
        <w:pStyle w:val="Heading2"/>
      </w:pPr>
      <w:r>
        <w:rPr>
          <w:color w:val="231F20"/>
          <w:w w:val="110"/>
        </w:rPr>
        <w:t>Venting (SystemLengths)</w:t>
      </w:r>
    </w:p>
    <w:p>
      <w:pPr>
        <w:spacing w:before="68" w:after="15"/>
        <w:ind w:left="84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Minimum and Maximum Vent Lengths - 3" / 4" Pipe</w:t>
      </w:r>
    </w:p>
    <w:tbl>
      <w:tblPr>
        <w:tblW w:w="0" w:type="auto"/>
        <w:jc w:val="left"/>
        <w:tblInd w:w="87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2087"/>
        <w:gridCol w:w="1195"/>
        <w:gridCol w:w="1195"/>
        <w:gridCol w:w="1195"/>
        <w:gridCol w:w="1111"/>
      </w:tblGrid>
      <w:tr>
        <w:trPr>
          <w:trHeight w:val="464" w:hRule="atLeast"/>
        </w:trPr>
        <w:tc>
          <w:tcPr>
            <w:tcW w:w="1308" w:type="dxa"/>
            <w:vMerge w:val="restart"/>
            <w:tcBorders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15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Model</w:t>
            </w:r>
          </w:p>
        </w:tc>
        <w:tc>
          <w:tcPr>
            <w:tcW w:w="2087" w:type="dxa"/>
            <w:vMerge w:val="restart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5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Pipe Arrangement</w:t>
            </w:r>
          </w:p>
        </w:tc>
        <w:tc>
          <w:tcPr>
            <w:tcW w:w="239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53"/>
              <w:ind w:left="397" w:right="125" w:hanging="171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Minimum Equivalent Pipe Length (per pipe run)</w:t>
            </w:r>
          </w:p>
        </w:tc>
        <w:tc>
          <w:tcPr>
            <w:tcW w:w="2306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23" w:lineRule="auto" w:before="53"/>
              <w:ind w:left="352" w:right="59" w:hanging="186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Maximum Equivalent Pipe Length (per pipe run)</w:t>
            </w:r>
          </w:p>
        </w:tc>
      </w:tr>
      <w:tr>
        <w:trPr>
          <w:trHeight w:val="227" w:hRule="atLeast"/>
        </w:trPr>
        <w:tc>
          <w:tcPr>
            <w:tcW w:w="1308" w:type="dxa"/>
            <w:vMerge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8" w:right="5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Air Intake (ft)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right="268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Vent (ft)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9" w:right="5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Air Intake (ft)</w:t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2" w:lineRule="exact" w:before="16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Vent (ft)</w:t>
            </w:r>
          </w:p>
        </w:tc>
      </w:tr>
      <w:tr>
        <w:trPr>
          <w:trHeight w:val="227" w:hRule="atLeast"/>
        </w:trPr>
        <w:tc>
          <w:tcPr>
            <w:tcW w:w="1308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57"/>
              <w:ind w:left="420" w:hanging="298"/>
              <w:rPr>
                <w:sz w:val="17"/>
              </w:rPr>
            </w:pPr>
            <w:r>
              <w:rPr>
                <w:color w:val="231F20"/>
                <w:sz w:val="17"/>
              </w:rPr>
              <w:t>OT125/OT150/ </w:t>
            </w:r>
            <w:r>
              <w:rPr>
                <w:color w:val="231F20"/>
                <w:w w:val="105"/>
                <w:sz w:val="17"/>
              </w:rPr>
              <w:t>OT199</w:t>
            </w:r>
          </w:p>
        </w:tc>
        <w:tc>
          <w:tcPr>
            <w:tcW w:w="208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0"/>
              <w:ind w:left="35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Direct Vent (2 Pipe)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0"/>
              <w:ind w:left="88" w:right="5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18/50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0"/>
              <w:ind w:right="364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18/50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0"/>
              <w:ind w:left="89" w:right="58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50/120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7" w:lineRule="exact" w:before="20"/>
              <w:ind w:right="271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50/120</w:t>
            </w:r>
          </w:p>
        </w:tc>
      </w:tr>
      <w:tr>
        <w:trPr>
          <w:trHeight w:val="227" w:hRule="atLeast"/>
        </w:trPr>
        <w:tc>
          <w:tcPr>
            <w:tcW w:w="1308" w:type="dxa"/>
            <w:vMerge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34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Power Vent (1 Pipe)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8" w:right="5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0/0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right="319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18/100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9" w:right="58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0/0</w:t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2" w:lineRule="exact" w:before="16"/>
              <w:ind w:right="22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100/240</w:t>
            </w:r>
          </w:p>
        </w:tc>
      </w:tr>
      <w:tr>
        <w:trPr>
          <w:trHeight w:val="227" w:hRule="atLeast"/>
        </w:trPr>
        <w:tc>
          <w:tcPr>
            <w:tcW w:w="1308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auto" w:before="57"/>
              <w:ind w:left="420" w:hanging="298"/>
              <w:rPr>
                <w:sz w:val="17"/>
              </w:rPr>
            </w:pPr>
            <w:r>
              <w:rPr>
                <w:color w:val="231F20"/>
                <w:sz w:val="17"/>
              </w:rPr>
              <w:t>OT200/OT250/ </w:t>
            </w:r>
            <w:r>
              <w:rPr>
                <w:color w:val="231F20"/>
                <w:w w:val="105"/>
                <w:sz w:val="17"/>
              </w:rPr>
              <w:t>OT299</w:t>
            </w:r>
          </w:p>
        </w:tc>
        <w:tc>
          <w:tcPr>
            <w:tcW w:w="208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1"/>
              <w:ind w:left="35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Direct Vent (2 Pipe)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1"/>
              <w:ind w:left="88" w:right="59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15/50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1"/>
              <w:ind w:right="364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15/50</w:t>
            </w:r>
          </w:p>
        </w:tc>
        <w:tc>
          <w:tcPr>
            <w:tcW w:w="11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7" w:lineRule="exact" w:before="21"/>
              <w:ind w:left="89" w:right="5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50/120</w:t>
            </w:r>
          </w:p>
        </w:tc>
        <w:tc>
          <w:tcPr>
            <w:tcW w:w="11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7" w:lineRule="exact" w:before="21"/>
              <w:ind w:right="270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50/120</w:t>
            </w:r>
          </w:p>
        </w:tc>
      </w:tr>
      <w:tr>
        <w:trPr>
          <w:trHeight w:val="227" w:hRule="atLeast"/>
        </w:trPr>
        <w:tc>
          <w:tcPr>
            <w:tcW w:w="1308" w:type="dxa"/>
            <w:vMerge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34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Power Vent (1 Pipe)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9" w:right="5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0/0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right="364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15/50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 w:before="16"/>
              <w:ind w:left="89" w:right="57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0/0</w:t>
            </w:r>
          </w:p>
        </w:tc>
        <w:tc>
          <w:tcPr>
            <w:tcW w:w="11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>
            <w:pPr>
              <w:pStyle w:val="TableParagraph"/>
              <w:spacing w:line="192" w:lineRule="exact" w:before="16"/>
              <w:ind w:right="225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100/240</w:t>
            </w:r>
          </w:p>
        </w:tc>
      </w:tr>
    </w:tbl>
    <w:p>
      <w:pPr>
        <w:pStyle w:val="BodyText"/>
        <w:spacing w:before="11"/>
        <w:rPr>
          <w:b/>
        </w:rPr>
      </w:pPr>
    </w:p>
    <w:p>
      <w:pPr>
        <w:pStyle w:val="Heading2"/>
        <w:spacing w:before="0"/>
      </w:pPr>
      <w:r>
        <w:rPr>
          <w:color w:val="231F20"/>
          <w:w w:val="110"/>
        </w:rPr>
        <w:t>Venting (Equivalent Length)</w:t>
      </w:r>
    </w:p>
    <w:p>
      <w:pPr>
        <w:pStyle w:val="BodyText"/>
        <w:spacing w:line="235" w:lineRule="auto" w:before="70"/>
        <w:ind w:left="480" w:right="4154"/>
      </w:pPr>
      <w:r>
        <w:rPr>
          <w:color w:val="231F20"/>
        </w:rPr>
        <w:t>The equivalent straight pipe length of a 90°, 1/4 standard bend elbow and 45°, 1/8 standard bend elbow is 5 feet and 2.5 feet, respectively.</w:t>
      </w:r>
    </w:p>
    <w:p>
      <w:pPr>
        <w:spacing w:line="242" w:lineRule="exact" w:before="0"/>
        <w:ind w:left="480" w:right="0" w:firstLine="0"/>
        <w:jc w:val="left"/>
        <w:rPr>
          <w:sz w:val="20"/>
        </w:rPr>
      </w:pPr>
      <w:r>
        <w:rPr>
          <w:b/>
          <w:color w:val="231F20"/>
          <w:w w:val="105"/>
          <w:sz w:val="20"/>
        </w:rPr>
        <w:t>DO NOT </w:t>
      </w:r>
      <w:r>
        <w:rPr>
          <w:color w:val="231F20"/>
          <w:w w:val="105"/>
          <w:sz w:val="20"/>
        </w:rPr>
        <w:t>use short bend elbows.</w:t>
      </w:r>
    </w:p>
    <w:p>
      <w:pPr>
        <w:pStyle w:val="Heading2"/>
      </w:pPr>
      <w:r>
        <w:rPr>
          <w:color w:val="231F20"/>
          <w:w w:val="110"/>
        </w:rPr>
        <w:t>Gas Pressures (OT125-299)</w:t>
      </w:r>
    </w:p>
    <w:p>
      <w:pPr>
        <w:pStyle w:val="Heading3"/>
        <w:rPr>
          <w:i/>
        </w:rPr>
      </w:pPr>
      <w:r>
        <w:rPr>
          <w:i/>
          <w:color w:val="231F20"/>
        </w:rPr>
        <w:t>For natural gas:</w:t>
      </w:r>
    </w:p>
    <w:p>
      <w:pPr>
        <w:pStyle w:val="BodyText"/>
        <w:spacing w:before="8"/>
        <w:ind w:left="660"/>
      </w:pPr>
      <w:r>
        <w:rPr>
          <w:color w:val="231F20"/>
          <w:w w:val="105"/>
        </w:rPr>
        <w:t>MINIMUM GAS SUPPLY PRESSURE (at gas control) = 3.5” W.C. (dynamic)</w:t>
      </w:r>
    </w:p>
    <w:p>
      <w:pPr>
        <w:pStyle w:val="BodyText"/>
        <w:spacing w:before="53"/>
        <w:ind w:left="660"/>
      </w:pPr>
      <w:r>
        <w:rPr>
          <w:color w:val="231F20"/>
        </w:rPr>
        <w:t>MAXIMUM GAS SUPPLY PRESSURE (at gas control) = 10.5” W.C. (dynamic) or 14” W.C. (static)</w:t>
      </w:r>
    </w:p>
    <w:p>
      <w:pPr>
        <w:pStyle w:val="Heading3"/>
        <w:spacing w:before="69"/>
        <w:rPr>
          <w:i/>
        </w:rPr>
      </w:pPr>
      <w:r>
        <w:rPr>
          <w:i/>
          <w:color w:val="231F20"/>
        </w:rPr>
        <w:t>For LP gas:</w:t>
      </w:r>
    </w:p>
    <w:p>
      <w:pPr>
        <w:pStyle w:val="BodyText"/>
        <w:spacing w:before="8"/>
        <w:ind w:left="660"/>
      </w:pPr>
      <w:r>
        <w:rPr>
          <w:color w:val="231F20"/>
          <w:w w:val="105"/>
        </w:rPr>
        <w:t>MINIMUM GAS SUPPLY PRESSURE (at gas control) = 8” W.C. (dynamic)</w:t>
      </w:r>
    </w:p>
    <w:p>
      <w:pPr>
        <w:pStyle w:val="BodyText"/>
        <w:spacing w:before="54"/>
        <w:ind w:left="660"/>
      </w:pPr>
      <w:r>
        <w:rPr>
          <w:color w:val="231F20"/>
        </w:rPr>
        <w:t>MAXIMUM GAS SUPPLY PRESSURE (at gas control) = 13” W.C. (dynamic) or 14” W.C. (static)</w:t>
      </w:r>
    </w:p>
    <w:p>
      <w:pPr>
        <w:pStyle w:val="BodyText"/>
        <w:spacing w:before="53"/>
        <w:ind w:left="480"/>
      </w:pPr>
      <w:r>
        <w:rPr>
          <w:b/>
          <w:color w:val="231F20"/>
          <w:w w:val="105"/>
        </w:rPr>
        <w:t>Note: </w:t>
      </w:r>
      <w:r>
        <w:rPr>
          <w:color w:val="231F20"/>
          <w:w w:val="105"/>
        </w:rPr>
        <w:t>Dynamic pressure is measured while gas is flowing and static pressure is measured while gas is not flowing.</w:t>
      </w:r>
    </w:p>
    <w:p>
      <w:pPr>
        <w:spacing w:after="0"/>
        <w:sectPr>
          <w:pgSz w:w="12240" w:h="15840"/>
          <w:pgMar w:header="0" w:footer="763" w:top="540" w:bottom="1040" w:left="600" w:right="580"/>
        </w:sectPr>
      </w:pPr>
    </w:p>
    <w:p>
      <w:pPr>
        <w:pStyle w:val="BodyText"/>
      </w:pPr>
      <w:r>
        <w:rPr/>
        <w:pict>
          <v:group style="position:absolute;margin-left:35.75pt;margin-top:27pt;width:522.25pt;height:729pt;mso-position-horizontal-relative:page;mso-position-vertical-relative:page;z-index:-16333824" coordorigin="715,540" coordsize="10445,14580">
            <v:shape style="position:absolute;left:720;top:896;width:2349;height:605" coordorigin="720,897" coordsize="2349,605" path="m975,910l720,910,720,1486,975,1486,975,1343,923,1343,923,1251,975,1251,975,1127,923,1127,923,1047,975,1047,975,910xm1008,910l975,910,975,1050,981,1051,987,1054,991,1057,1001,1064,1005,1074,1005,1100,1001,1110,991,1117,987,1120,981,1123,975,1125,975,1252,989,1254,1001,1257,1009,1263,1021,1271,1026,1282,1026,1312,1021,1323,1009,1331,1001,1337,989,1341,975,1342,975,1486,1007,1486,1059,1483,1105,1475,1143,1462,1175,1444,1200,1421,1217,1394,1228,1361,1232,1323,1230,1296,1224,1272,1215,1250,1202,1232,1185,1216,1164,1204,1139,1194,1110,1186,1132,1180,1150,1171,1166,1160,1180,1146,1190,1129,1198,1111,1202,1090,1204,1067,1202,1043,1198,1021,1191,1001,1181,982,1168,966,1152,951,1134,939,1114,929,1091,921,1065,915,1038,911,1008,910xm975,1342l970,1343,965,1343,959,1343,975,1343,975,1342xm975,1251l965,1251,970,1252,975,1252,975,1251xm975,1125l968,1126,960,1127,951,1127,975,1127,975,1125xm975,1047l960,1047,968,1048,975,1050,975,1047xm2213,897l2179,898,2146,902,2115,909,2085,918,2057,930,2030,945,2005,963,1981,983,1960,1004,1942,1028,1926,1053,1914,1079,1904,1107,1896,1137,1892,1167,1891,1199,1893,1241,1901,1281,1913,1318,1931,1353,1954,1385,1982,1415,2015,1441,2052,1465,2069,1473,2087,1480,2106,1486,2126,1491,2146,1496,2167,1498,2189,1500,2210,1501,2228,1500,2246,1499,2263,1497,2281,1494,2299,1490,2316,1486,2334,1480,2352,1473,2357,1310,2225,1310,2208,1309,2192,1307,2177,1302,2164,1296,2152,1289,2142,1280,2133,1270,2125,1258,2119,1245,2115,1231,2112,1215,2111,1199,2112,1182,2115,1167,2119,1152,2126,1139,2134,1127,2143,1116,2154,1107,2167,1099,2181,1093,2196,1089,2212,1086,2229,1085,2354,1085,2354,925,2337,919,2320,913,2303,908,2285,904,2267,901,2249,898,2231,897,2213,897xm2358,1257l2340,1270,2322,1281,2305,1290,2288,1297,2272,1303,2256,1307,2240,1309,2225,1310,2357,1310,2358,1257xm2354,1085l2229,1085,2245,1086,2262,1088,2278,1092,2294,1098,2309,1106,2324,1115,2339,1126,2354,1139,2354,1085xm2661,910l2449,910,2449,1486,2661,1486,2661,1245,2898,1245,2862,1193,2886,1156,2661,1156,2661,910xm2898,1245l2661,1245,2807,1486,3069,1486,2898,1245xm3043,910l2799,910,2661,1156,2886,1156,3043,910xe" filled="true" fillcolor="#002344" stroked="false">
              <v:path arrowok="t"/>
              <v:fill type="solid"/>
            </v:shape>
            <v:shape style="position:absolute;left:1423;top:1011;width:210;height:469" type="#_x0000_t75" stroked="false">
              <v:imagedata r:id="rId7" o:title=""/>
            </v:shape>
            <v:shape style="position:absolute;left:1501;top:815;width:340;height:668" coordorigin="1502,815" coordsize="340,668" path="m1677,977l1637,977,1643,1006,1643,1016,1644,1034,1640,1056,1635,1074,1630,1092,1624,1110,1616,1128,1607,1147,1590,1176,1554,1233,1537,1262,1513,1317,1502,1371,1511,1422,1550,1464,1569,1472,1590,1478,1612,1482,1634,1483,1645,1483,1656,1482,1667,1480,1677,1478,1677,1439,1617,1439,1586,1432,1557,1416,1661,1416,1677,1411,1677,977xm1840,1249l1798,1249,1787,1318,1763,1369,1729,1405,1691,1427,1686,1429,1682,1430,1677,1432,1677,1478,1702,1471,1724,1461,1745,1447,1764,1432,1765,1432,1795,1396,1818,1355,1834,1310,1841,1261,1840,1249xm1677,1432l1647,1438,1617,1439,1677,1439,1677,1432xm1765,1432l1764,1432,1764,1432,1765,1432xm1661,1416l1557,1416,1588,1423,1619,1424,1649,1420,1661,1416xm1677,889l1677,1411,1719,1387,1754,1352,1781,1306,1798,1249,1840,1249,1835,1178,1812,1103,1776,1032,1730,962,1677,889xm1626,815l1630,844,1632,872,1630,900,1625,929,1618,956,1608,985,1596,1016,1581,1048,1574,1061,1567,1074,1560,1086,1553,1097,1562,1088,1572,1078,1580,1067,1589,1056,1604,1034,1616,1016,1626,998,1637,977,1677,977,1677,889,1664,871,1652,853,1639,835,1626,815xe" filled="true" fillcolor="#002344" stroked="false">
              <v:path arrowok="t"/>
              <v:fill type="solid"/>
            </v:shape>
            <v:shape style="position:absolute;left:1252;top:683;width:409;height:842" type="#_x0000_t75" stroked="false">
              <v:imagedata r:id="rId8" o:title=""/>
            </v:shape>
            <v:shape style="position:absolute;left:1962;top:1353;width:3483;height:539" type="#_x0000_t75" stroked="false">
              <v:imagedata r:id="rId26" o:title=""/>
            </v:shape>
            <v:shape style="position:absolute;left:3110;top:1368;width:143;height:118" coordorigin="3110,1368" coordsize="143,118" path="m3158,1368l3110,1485,3253,1485,3158,1368xe" filled="true" fillcolor="#79ae47" stroked="false">
              <v:path arrowok="t"/>
              <v:fill type="solid"/>
            </v:shape>
            <v:line style="position:absolute" from="3248,1463" to="3236,1492" stroked="true" strokeweight="1.314pt" strokecolor="#ffffff">
              <v:stroke dashstyle="solid"/>
            </v:line>
            <v:shape style="position:absolute;left:5344;top:1768;width:126;height:123" type="#_x0000_t75" stroked="false">
              <v:imagedata r:id="rId10" o:title=""/>
            </v:shape>
            <v:rect style="position:absolute;left:8098;top:540;width:3062;height:1620" filled="true" fillcolor="#d1d3d4" stroked="false">
              <v:fill type="solid"/>
            </v:rect>
            <v:shape style="position:absolute;left:720;top:1620;width:8554;height:13495" coordorigin="720,1620" coordsize="8554,13495" path="m720,1620l720,15115,9274,15115e" filled="false" stroked="true" strokeweight=".5pt" strokecolor="#636466">
              <v:path arrowok="t"/>
              <v:stroke dashstyle="solid"/>
            </v:shape>
            <v:shape style="position:absolute;left:1443;top:5696;width:3916;height:2755" type="#_x0000_t75" stroked="false">
              <v:imagedata r:id="rId27" o:title=""/>
            </v:shape>
            <v:shape style="position:absolute;left:5775;top:5696;width:4358;height:2755" type="#_x0000_t75" stroked="false">
              <v:imagedata r:id="rId28" o:title=""/>
            </v:shape>
            <v:shape style="position:absolute;left:1423;top:10606;width:4017;height:2778" type="#_x0000_t75" stroked="false">
              <v:imagedata r:id="rId29" o:title=""/>
            </v:shape>
            <v:shape style="position:absolute;left:5794;top:10654;width:4313;height:2730" type="#_x0000_t75" stroked="false">
              <v:imagedata r:id="rId30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109"/>
        <w:ind w:left="0" w:right="661" w:firstLine="0"/>
        <w:jc w:val="right"/>
        <w:rPr>
          <w:b/>
          <w:sz w:val="24"/>
        </w:rPr>
      </w:pPr>
      <w:r>
        <w:rPr/>
        <w:pict>
          <v:shape style="position:absolute;margin-left:415.248993pt;margin-top:-34.382198pt;width:131.8pt;height:39.5pt;mso-position-horizontal-relative:page;mso-position-vertical-relative:paragraph;z-index:-16334336" type="#_x0000_t202" filled="false" stroked="false">
            <v:textbox inset="0,0,0,0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color w:val="231F20"/>
                      <w:w w:val="105"/>
                      <w:sz w:val="38"/>
                    </w:rPr>
                    <w:t>Submittal</w:t>
                  </w:r>
                  <w:r>
                    <w:rPr>
                      <w:b/>
                      <w:color w:val="231F20"/>
                      <w:spacing w:val="-6"/>
                      <w:w w:val="105"/>
                      <w:sz w:val="38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38"/>
                    </w:rPr>
                    <w:t>Sheet</w:t>
                  </w:r>
                </w:p>
                <w:p>
                  <w:pPr>
                    <w:spacing w:line="289" w:lineRule="exact" w:before="3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OptiTherm®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Water</w:t>
                  </w:r>
                  <w:r>
                    <w:rPr>
                      <w:b/>
                      <w:color w:val="231F20"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Heater</w:t>
                  </w:r>
                </w:p>
              </w:txbxContent>
            </v:textbox>
            <w10:wrap type="none"/>
          </v:shape>
        </w:pict>
      </w:r>
      <w:r>
        <w:rPr>
          <w:b/>
          <w:color w:val="F15A22"/>
          <w:w w:val="105"/>
          <w:sz w:val="24"/>
        </w:rPr>
        <w:t>125,000 to 299,999 BTU/hr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spacing w:before="254"/>
      </w:pPr>
      <w:r>
        <w:rPr>
          <w:color w:val="231F20"/>
          <w:w w:val="110"/>
        </w:rPr>
        <w:t>UL Classified</w:t>
      </w:r>
    </w:p>
    <w:p>
      <w:pPr>
        <w:spacing w:line="235" w:lineRule="auto" w:before="70"/>
        <w:ind w:left="480" w:right="4815" w:firstLine="0"/>
        <w:jc w:val="left"/>
        <w:rPr>
          <w:sz w:val="20"/>
        </w:rPr>
      </w:pPr>
      <w:r>
        <w:rPr>
          <w:color w:val="231F20"/>
          <w:sz w:val="20"/>
        </w:rPr>
        <w:t>UL classified in accordance with NSF/ANSI 372 - </w:t>
      </w:r>
      <w:r>
        <w:rPr>
          <w:i/>
          <w:color w:val="231F20"/>
          <w:sz w:val="20"/>
        </w:rPr>
        <w:t>Drinking Water </w:t>
      </w:r>
      <w:r>
        <w:rPr>
          <w:i/>
          <w:color w:val="231F20"/>
          <w:spacing w:val="-3"/>
          <w:sz w:val="20"/>
        </w:rPr>
        <w:t>System </w:t>
      </w:r>
      <w:r>
        <w:rPr>
          <w:i/>
          <w:color w:val="231F20"/>
          <w:sz w:val="20"/>
        </w:rPr>
        <w:t>Components (Lead content) </w:t>
      </w:r>
      <w:r>
        <w:rPr>
          <w:color w:val="231F20"/>
          <w:sz w:val="20"/>
        </w:rPr>
        <w:t>to comply with ≤0.25% lead as required   by the Reduction of Lead in Drinking Water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Act.</w:t>
      </w:r>
    </w:p>
    <w:p>
      <w:pPr>
        <w:spacing w:line="235" w:lineRule="auto" w:before="88"/>
        <w:ind w:left="480" w:right="5332" w:firstLine="0"/>
        <w:jc w:val="left"/>
        <w:rPr>
          <w:i/>
          <w:sz w:val="20"/>
        </w:rPr>
      </w:pPr>
      <w:r>
        <w:rPr>
          <w:color w:val="231F20"/>
          <w:sz w:val="20"/>
        </w:rPr>
        <w:t>UL classified in accordance with NSF/ANSI 5 – </w:t>
      </w:r>
      <w:r>
        <w:rPr>
          <w:i/>
          <w:color w:val="231F20"/>
          <w:sz w:val="20"/>
        </w:rPr>
        <w:t>Water Heaters, </w:t>
      </w:r>
      <w:r>
        <w:rPr>
          <w:i/>
          <w:color w:val="231F20"/>
          <w:sz w:val="20"/>
        </w:rPr>
        <w:t>Hot Water Supply Boilers, and Heat Recovery Equipment.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Heading2"/>
        <w:spacing w:before="1"/>
      </w:pPr>
      <w:r>
        <w:rPr>
          <w:color w:val="231F20"/>
          <w:w w:val="110"/>
        </w:rPr>
        <w:t>Clearances (OT125-199)</w:t>
      </w:r>
    </w:p>
    <w:p>
      <w:pPr>
        <w:pStyle w:val="BodyText"/>
        <w:spacing w:line="235" w:lineRule="auto" w:before="70"/>
        <w:ind w:left="480" w:right="1755"/>
      </w:pPr>
      <w:r>
        <w:rPr>
          <w:color w:val="231F20"/>
        </w:rPr>
        <w:t>Minimum clearances from combustible construction: 6.5" Left Side, 0" Right Side, 0" Back, 0" Top, 24" Front. 0" from vent connector. Approved for alcove installation and combustible flooring.</w:t>
      </w:r>
    </w:p>
    <w:p>
      <w:pPr>
        <w:pStyle w:val="BodyText"/>
        <w:spacing w:before="84"/>
        <w:ind w:left="480"/>
      </w:pPr>
      <w:r>
        <w:rPr>
          <w:color w:val="231F20"/>
        </w:rPr>
        <w:t>Minimum access clearances for servicing: 12" Left Side, 24" Right Side, 0” Back, 24" Top, 24" Front.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5296" w:val="left" w:leader="none"/>
        </w:tabs>
        <w:spacing w:before="100"/>
        <w:ind w:left="858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Minimum Clearance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14"/>
          <w:w w:val="105"/>
          <w:sz w:val="16"/>
        </w:rPr>
        <w:t> </w:t>
      </w:r>
      <w:r>
        <w:rPr>
          <w:color w:val="231F20"/>
          <w:w w:val="105"/>
          <w:sz w:val="16"/>
        </w:rPr>
        <w:t>Combustibles</w:t>
        <w:tab/>
        <w:t>Required Minimum Access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Clearances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247"/>
      </w:pPr>
      <w:r>
        <w:rPr>
          <w:color w:val="231F20"/>
          <w:w w:val="110"/>
        </w:rPr>
        <w:t>Clearances (OT200-299)</w:t>
      </w:r>
    </w:p>
    <w:p>
      <w:pPr>
        <w:pStyle w:val="BodyText"/>
        <w:spacing w:line="235" w:lineRule="auto" w:before="70"/>
        <w:ind w:left="480" w:right="563"/>
      </w:pPr>
      <w:r>
        <w:rPr>
          <w:color w:val="231F20"/>
        </w:rPr>
        <w:t>Minimum clearances from combustible construction: 0" Sides, 0" Back, 0" Top, 24" Front. 0" from vent connector. Approved for alcove installation and combustible flooring.</w:t>
      </w:r>
    </w:p>
    <w:p>
      <w:pPr>
        <w:pStyle w:val="BodyText"/>
        <w:spacing w:before="84"/>
        <w:ind w:left="480"/>
      </w:pPr>
      <w:r>
        <w:rPr>
          <w:color w:val="231F20"/>
        </w:rPr>
        <w:t>Minimum access clearances for servicing: 12" Left Side, 24" Right Side, 24" Back, 24" Top, 24" Front.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296" w:val="left" w:leader="none"/>
        </w:tabs>
        <w:spacing w:before="101"/>
        <w:ind w:left="858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Minimum Clearance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14"/>
          <w:w w:val="105"/>
          <w:sz w:val="16"/>
        </w:rPr>
        <w:t> </w:t>
      </w:r>
      <w:r>
        <w:rPr>
          <w:color w:val="231F20"/>
          <w:w w:val="105"/>
          <w:sz w:val="16"/>
        </w:rPr>
        <w:t>Combustibles</w:t>
        <w:tab/>
        <w:t>Required Minimum Access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Clearances</w:t>
      </w:r>
    </w:p>
    <w:sectPr>
      <w:pgSz w:w="12240" w:h="15840"/>
      <w:pgMar w:header="0" w:footer="763" w:top="540" w:bottom="104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55191pt;margin-top:738.974976pt;width:111.45pt;height:22.3pt;mso-position-horizontal-relative:page;mso-position-vertical-relative:page;z-index:-16344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34"/>
                  </w:rPr>
                </w:pPr>
                <w:r>
                  <w:rPr>
                    <w:i/>
                    <w:color w:val="636466"/>
                    <w:spacing w:val="-10"/>
                    <w:w w:val="95"/>
                    <w:sz w:val="34"/>
                  </w:rPr>
                  <w:t>BUILT</w:t>
                </w:r>
                <w:r>
                  <w:rPr>
                    <w:i/>
                    <w:color w:val="636466"/>
                    <w:spacing w:val="-46"/>
                    <w:w w:val="95"/>
                    <w:sz w:val="34"/>
                  </w:rPr>
                  <w:t> </w:t>
                </w:r>
                <w:r>
                  <w:rPr>
                    <w:i/>
                    <w:color w:val="636466"/>
                    <w:spacing w:val="-6"/>
                    <w:w w:val="95"/>
                    <w:sz w:val="34"/>
                  </w:rPr>
                  <w:t>LIKE</w:t>
                </w:r>
                <w:r>
                  <w:rPr>
                    <w:i/>
                    <w:color w:val="636466"/>
                    <w:spacing w:val="-46"/>
                    <w:w w:val="95"/>
                    <w:sz w:val="34"/>
                  </w:rPr>
                  <w:t> </w:t>
                </w:r>
                <w:r>
                  <w:rPr>
                    <w:i/>
                    <w:color w:val="636466"/>
                    <w:w w:val="95"/>
                    <w:sz w:val="34"/>
                  </w:rPr>
                  <w:t>A</w:t>
                </w:r>
                <w:r>
                  <w:rPr>
                    <w:i/>
                    <w:color w:val="636466"/>
                    <w:spacing w:val="-46"/>
                    <w:w w:val="95"/>
                    <w:sz w:val="34"/>
                  </w:rPr>
                  <w:t> </w:t>
                </w:r>
                <w:r>
                  <w:rPr>
                    <w:i/>
                    <w:color w:val="636466"/>
                    <w:spacing w:val="-6"/>
                    <w:w w:val="95"/>
                    <w:sz w:val="34"/>
                  </w:rPr>
                  <w:t>BOCK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38" w:hanging="99"/>
      </w:pPr>
      <w:rPr>
        <w:rFonts w:hint="default" w:ascii="Calibri" w:hAnsi="Calibri" w:eastAsia="Calibri" w:cs="Calibri"/>
        <w:color w:val="231F20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4" w:hanging="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6" w:hanging="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18" w:hanging="119"/>
      </w:pPr>
      <w:rPr>
        <w:rFonts w:hint="default" w:ascii="Calibri" w:hAnsi="Calibri" w:eastAsia="Calibri" w:cs="Calibri"/>
        <w:color w:val="231F20"/>
        <w:w w:val="56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677" w:hanging="118"/>
      </w:pPr>
      <w:rPr>
        <w:rFonts w:hint="default" w:ascii="Calibri" w:hAnsi="Calibri" w:eastAsia="Calibri" w:cs="Calibri"/>
        <w:i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2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6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8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1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3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5" w:hanging="11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2"/>
      <w:outlineLvl w:val="1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7"/>
      <w:ind w:left="480"/>
      <w:outlineLvl w:val="2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3"/>
      <w:ind w:left="480"/>
      <w:outlineLvl w:val="3"/>
    </w:pPr>
    <w:rPr>
      <w:rFonts w:ascii="Calibri" w:hAnsi="Calibri" w:eastAsia="Calibri" w:cs="Calibri"/>
      <w:b/>
      <w:bCs/>
      <w:i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40"/>
      <w:outlineLvl w:val="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480"/>
      <w:outlineLvl w:val="5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66"/>
      <w:ind w:left="480"/>
      <w:outlineLvl w:val="6"/>
    </w:pPr>
    <w:rPr>
      <w:rFonts w:ascii="Calibri" w:hAnsi="Calibri" w:eastAsia="Calibri" w:cs="Calibri"/>
      <w:b/>
      <w:bCs/>
      <w:i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318" w:hanging="11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2021-02-03T14:06:23Z</dcterms:created>
  <dcterms:modified xsi:type="dcterms:W3CDTF">2021-02-03T14:06:23Z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2021-02-03T00:00:00Z</vt:filetime>
  </property>
</Properties>
</file>